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D8" w:rsidRPr="007349D6" w:rsidRDefault="008D6DD8" w:rsidP="008D6DD8">
      <w:pPr>
        <w:autoSpaceDE w:val="0"/>
        <w:autoSpaceDN w:val="0"/>
        <w:adjustRightInd w:val="0"/>
        <w:spacing w:after="0" w:line="240" w:lineRule="auto"/>
        <w:rPr>
          <w:rFonts w:ascii="Tahoma" w:hAnsi="Tahoma" w:cs="Tahoma"/>
          <w:sz w:val="20"/>
          <w:szCs w:val="20"/>
        </w:rPr>
      </w:pPr>
      <w:bookmarkStart w:id="0" w:name="_GoBack"/>
      <w:r w:rsidRPr="007349D6">
        <w:rPr>
          <w:rFonts w:ascii="Tahoma" w:hAnsi="Tahoma" w:cs="Tahoma"/>
          <w:sz w:val="20"/>
          <w:szCs w:val="20"/>
        </w:rPr>
        <w:br/>
      </w:r>
    </w:p>
    <w:p w:rsidR="008D6DD8" w:rsidRPr="007349D6" w:rsidRDefault="008D6DD8" w:rsidP="008D6DD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D6DD8" w:rsidRPr="007349D6">
        <w:tc>
          <w:tcPr>
            <w:tcW w:w="5103" w:type="dxa"/>
          </w:tcPr>
          <w:p w:rsidR="008D6DD8" w:rsidRPr="007349D6" w:rsidRDefault="008D6DD8" w:rsidP="008D6DD8">
            <w:pPr>
              <w:autoSpaceDE w:val="0"/>
              <w:autoSpaceDN w:val="0"/>
              <w:adjustRightInd w:val="0"/>
              <w:spacing w:after="0" w:line="240" w:lineRule="auto"/>
              <w:rPr>
                <w:rFonts w:ascii="Arial" w:hAnsi="Arial" w:cs="Arial"/>
                <w:sz w:val="20"/>
                <w:szCs w:val="20"/>
              </w:rPr>
            </w:pPr>
            <w:r w:rsidRPr="007349D6">
              <w:rPr>
                <w:rFonts w:ascii="Arial" w:hAnsi="Arial" w:cs="Arial"/>
                <w:sz w:val="20"/>
                <w:szCs w:val="20"/>
              </w:rPr>
              <w:t>3 июня 2009 года</w:t>
            </w:r>
          </w:p>
        </w:tc>
        <w:tc>
          <w:tcPr>
            <w:tcW w:w="5103" w:type="dxa"/>
          </w:tcPr>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N 103-ФЗ</w:t>
            </w:r>
          </w:p>
        </w:tc>
      </w:tr>
    </w:tbl>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jc w:val="center"/>
        <w:rPr>
          <w:rFonts w:ascii="Arial" w:hAnsi="Arial" w:cs="Arial"/>
          <w:sz w:val="20"/>
          <w:szCs w:val="20"/>
        </w:rPr>
      </w:pP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r w:rsidRPr="007349D6">
        <w:rPr>
          <w:rFonts w:ascii="Arial" w:hAnsi="Arial" w:cs="Arial"/>
          <w:b/>
          <w:bCs/>
          <w:sz w:val="20"/>
          <w:szCs w:val="20"/>
        </w:rPr>
        <w:t>РОССИЙСКАЯ ФЕДЕРАЦИЯ</w:t>
      </w: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r w:rsidRPr="007349D6">
        <w:rPr>
          <w:rFonts w:ascii="Arial" w:hAnsi="Arial" w:cs="Arial"/>
          <w:b/>
          <w:bCs/>
          <w:sz w:val="20"/>
          <w:szCs w:val="20"/>
        </w:rPr>
        <w:t>ФЕДЕРАЛЬНЫЙ ЗАКОН</w:t>
      </w: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r w:rsidRPr="007349D6">
        <w:rPr>
          <w:rFonts w:ascii="Arial" w:hAnsi="Arial" w:cs="Arial"/>
          <w:b/>
          <w:bCs/>
          <w:sz w:val="20"/>
          <w:szCs w:val="20"/>
        </w:rPr>
        <w:t>О ДЕЯТЕЛЬНОСТИ ПО ПРИЕМУ ПЛАТЕЖЕЙ ФИЗИЧЕСКИХ ЛИЦ,</w:t>
      </w:r>
    </w:p>
    <w:p w:rsidR="008D6DD8" w:rsidRPr="007349D6" w:rsidRDefault="008D6DD8" w:rsidP="008D6DD8">
      <w:pPr>
        <w:autoSpaceDE w:val="0"/>
        <w:autoSpaceDN w:val="0"/>
        <w:adjustRightInd w:val="0"/>
        <w:spacing w:after="0" w:line="240" w:lineRule="auto"/>
        <w:jc w:val="center"/>
        <w:rPr>
          <w:rFonts w:ascii="Arial" w:hAnsi="Arial" w:cs="Arial"/>
          <w:b/>
          <w:bCs/>
          <w:sz w:val="20"/>
          <w:szCs w:val="20"/>
        </w:rPr>
      </w:pPr>
      <w:r w:rsidRPr="007349D6">
        <w:rPr>
          <w:rFonts w:ascii="Arial" w:hAnsi="Arial" w:cs="Arial"/>
          <w:b/>
          <w:bCs/>
          <w:sz w:val="20"/>
          <w:szCs w:val="20"/>
        </w:rPr>
        <w:t>ОСУЩЕСТВЛЯЕМОЙ ПЛАТЕЖНЫМИ АГЕНТАМИ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Принят</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Государственной Думой</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22 мая 2009 года</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Одобрен</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Советом Федерации</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27 мая 2009 года</w:t>
      </w:r>
    </w:p>
    <w:p w:rsidR="008D6DD8" w:rsidRPr="007349D6" w:rsidRDefault="008D6DD8" w:rsidP="008D6DD8">
      <w:pPr>
        <w:autoSpaceDE w:val="0"/>
        <w:autoSpaceDN w:val="0"/>
        <w:adjustRightInd w:val="0"/>
        <w:spacing w:after="0" w:line="240" w:lineRule="auto"/>
        <w:jc w:val="center"/>
        <w:rPr>
          <w:rFonts w:ascii="Arial" w:hAnsi="Arial" w:cs="Arial"/>
          <w:sz w:val="20"/>
          <w:szCs w:val="20"/>
        </w:rPr>
      </w:pPr>
    </w:p>
    <w:p w:rsidR="008D6DD8" w:rsidRPr="007349D6" w:rsidRDefault="008D6DD8" w:rsidP="008D6DD8">
      <w:pPr>
        <w:autoSpaceDE w:val="0"/>
        <w:autoSpaceDN w:val="0"/>
        <w:adjustRightInd w:val="0"/>
        <w:spacing w:after="0" w:line="240" w:lineRule="auto"/>
        <w:jc w:val="center"/>
        <w:rPr>
          <w:rFonts w:ascii="Arial" w:hAnsi="Arial" w:cs="Arial"/>
          <w:sz w:val="20"/>
          <w:szCs w:val="20"/>
        </w:rPr>
      </w:pPr>
      <w:r w:rsidRPr="007349D6">
        <w:rPr>
          <w:rFonts w:ascii="Arial" w:hAnsi="Arial" w:cs="Arial"/>
          <w:sz w:val="20"/>
          <w:szCs w:val="20"/>
        </w:rPr>
        <w:t>Список изменяющих документов</w:t>
      </w:r>
    </w:p>
    <w:p w:rsidR="008D6DD8" w:rsidRPr="007349D6" w:rsidRDefault="008D6DD8" w:rsidP="008D6DD8">
      <w:pPr>
        <w:autoSpaceDE w:val="0"/>
        <w:autoSpaceDN w:val="0"/>
        <w:adjustRightInd w:val="0"/>
        <w:spacing w:after="0" w:line="240" w:lineRule="auto"/>
        <w:jc w:val="center"/>
        <w:rPr>
          <w:rFonts w:ascii="Arial" w:hAnsi="Arial" w:cs="Arial"/>
          <w:sz w:val="20"/>
          <w:szCs w:val="20"/>
        </w:rPr>
      </w:pPr>
      <w:r w:rsidRPr="007349D6">
        <w:rPr>
          <w:rFonts w:ascii="Arial" w:hAnsi="Arial" w:cs="Arial"/>
          <w:sz w:val="20"/>
          <w:szCs w:val="20"/>
        </w:rPr>
        <w:t xml:space="preserve">(в ред. Федеральных законов от 28.11.2009 </w:t>
      </w:r>
      <w:hyperlink r:id="rId5" w:history="1">
        <w:r w:rsidRPr="007349D6">
          <w:rPr>
            <w:rFonts w:ascii="Arial" w:hAnsi="Arial" w:cs="Arial"/>
            <w:sz w:val="20"/>
            <w:szCs w:val="20"/>
          </w:rPr>
          <w:t>N 289-ФЗ</w:t>
        </w:r>
      </w:hyperlink>
      <w:r w:rsidRPr="007349D6">
        <w:rPr>
          <w:rFonts w:ascii="Arial" w:hAnsi="Arial" w:cs="Arial"/>
          <w:sz w:val="20"/>
          <w:szCs w:val="20"/>
        </w:rPr>
        <w:t>,</w:t>
      </w:r>
    </w:p>
    <w:p w:rsidR="008D6DD8" w:rsidRPr="007349D6" w:rsidRDefault="008D6DD8" w:rsidP="008D6DD8">
      <w:pPr>
        <w:autoSpaceDE w:val="0"/>
        <w:autoSpaceDN w:val="0"/>
        <w:adjustRightInd w:val="0"/>
        <w:spacing w:after="0" w:line="240" w:lineRule="auto"/>
        <w:jc w:val="center"/>
        <w:rPr>
          <w:rFonts w:ascii="Arial" w:hAnsi="Arial" w:cs="Arial"/>
          <w:sz w:val="20"/>
          <w:szCs w:val="20"/>
        </w:rPr>
      </w:pPr>
      <w:r w:rsidRPr="007349D6">
        <w:rPr>
          <w:rFonts w:ascii="Arial" w:hAnsi="Arial" w:cs="Arial"/>
          <w:sz w:val="20"/>
          <w:szCs w:val="20"/>
        </w:rPr>
        <w:t xml:space="preserve">от 08.05.2010 </w:t>
      </w:r>
      <w:hyperlink r:id="rId6" w:history="1">
        <w:r w:rsidRPr="007349D6">
          <w:rPr>
            <w:rFonts w:ascii="Arial" w:hAnsi="Arial" w:cs="Arial"/>
            <w:sz w:val="20"/>
            <w:szCs w:val="20"/>
          </w:rPr>
          <w:t>N 83-ФЗ</w:t>
        </w:r>
      </w:hyperlink>
      <w:r w:rsidRPr="007349D6">
        <w:rPr>
          <w:rFonts w:ascii="Arial" w:hAnsi="Arial" w:cs="Arial"/>
          <w:sz w:val="20"/>
          <w:szCs w:val="20"/>
        </w:rPr>
        <w:t xml:space="preserve">, от 27.06.2011 </w:t>
      </w:r>
      <w:hyperlink r:id="rId7" w:history="1">
        <w:r w:rsidRPr="007349D6">
          <w:rPr>
            <w:rFonts w:ascii="Arial" w:hAnsi="Arial" w:cs="Arial"/>
            <w:sz w:val="20"/>
            <w:szCs w:val="20"/>
          </w:rPr>
          <w:t>N 162-ФЗ</w:t>
        </w:r>
      </w:hyperlink>
      <w:r w:rsidRPr="007349D6">
        <w:rPr>
          <w:rFonts w:ascii="Arial" w:hAnsi="Arial" w:cs="Arial"/>
          <w:sz w:val="20"/>
          <w:szCs w:val="20"/>
        </w:rPr>
        <w:t>,</w:t>
      </w:r>
    </w:p>
    <w:p w:rsidR="008D6DD8" w:rsidRPr="007349D6" w:rsidRDefault="008D6DD8" w:rsidP="008D6DD8">
      <w:pPr>
        <w:autoSpaceDE w:val="0"/>
        <w:autoSpaceDN w:val="0"/>
        <w:adjustRightInd w:val="0"/>
        <w:spacing w:after="0" w:line="240" w:lineRule="auto"/>
        <w:jc w:val="center"/>
        <w:rPr>
          <w:rFonts w:ascii="Arial" w:hAnsi="Arial" w:cs="Arial"/>
          <w:sz w:val="20"/>
          <w:szCs w:val="20"/>
        </w:rPr>
      </w:pPr>
      <w:r w:rsidRPr="007349D6">
        <w:rPr>
          <w:rFonts w:ascii="Arial" w:hAnsi="Arial" w:cs="Arial"/>
          <w:sz w:val="20"/>
          <w:szCs w:val="20"/>
        </w:rPr>
        <w:t xml:space="preserve">от 05.05.2014 </w:t>
      </w:r>
      <w:hyperlink r:id="rId8" w:history="1">
        <w:r w:rsidRPr="007349D6">
          <w:rPr>
            <w:rFonts w:ascii="Arial" w:hAnsi="Arial" w:cs="Arial"/>
            <w:sz w:val="20"/>
            <w:szCs w:val="20"/>
          </w:rPr>
          <w:t>N 110-ФЗ</w:t>
        </w:r>
      </w:hyperlink>
      <w:r w:rsidRPr="007349D6">
        <w:rPr>
          <w:rFonts w:ascii="Arial" w:hAnsi="Arial" w:cs="Arial"/>
          <w:sz w:val="20"/>
          <w:szCs w:val="20"/>
        </w:rPr>
        <w:t xml:space="preserve">, от 03.07.2016 </w:t>
      </w:r>
      <w:hyperlink r:id="rId9" w:history="1">
        <w:r w:rsidRPr="007349D6">
          <w:rPr>
            <w:rFonts w:ascii="Arial" w:hAnsi="Arial" w:cs="Arial"/>
            <w:sz w:val="20"/>
            <w:szCs w:val="20"/>
          </w:rPr>
          <w:t>N 290-ФЗ</w:t>
        </w:r>
      </w:hyperlink>
      <w:r w:rsidRPr="007349D6">
        <w:rPr>
          <w:rFonts w:ascii="Arial" w:hAnsi="Arial" w:cs="Arial"/>
          <w:sz w:val="20"/>
          <w:szCs w:val="20"/>
        </w:rPr>
        <w:t>)</w:t>
      </w:r>
    </w:p>
    <w:p w:rsidR="008D6DD8" w:rsidRPr="007349D6" w:rsidRDefault="008D6DD8" w:rsidP="008D6DD8">
      <w:pPr>
        <w:autoSpaceDE w:val="0"/>
        <w:autoSpaceDN w:val="0"/>
        <w:adjustRightInd w:val="0"/>
        <w:spacing w:after="0" w:line="240" w:lineRule="auto"/>
        <w:jc w:val="center"/>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1. Отношения, регулируемые настоящим Федеральным законом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Настоящий Федеральный закон регулирует отношения, возникающие при осуществлении деятельности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учреждениям, находящимся в их ведении, в рамках выполнения ими функций, установленных законодательством Российской Федерации.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10" w:history="1">
        <w:r w:rsidRPr="007349D6">
          <w:rPr>
            <w:rFonts w:ascii="Arial" w:hAnsi="Arial" w:cs="Arial"/>
            <w:sz w:val="20"/>
            <w:szCs w:val="20"/>
          </w:rPr>
          <w:t>закона</w:t>
        </w:r>
      </w:hyperlink>
      <w:r w:rsidRPr="007349D6">
        <w:rPr>
          <w:rFonts w:ascii="Arial" w:hAnsi="Arial" w:cs="Arial"/>
          <w:sz w:val="20"/>
          <w:szCs w:val="20"/>
        </w:rPr>
        <w:t xml:space="preserve"> от 08.05.2010 N 83-ФЗ)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Положения настоящего Федерального закона не применяются к отношениям, связанным с деятельностью по проведению расчетов:</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Федеральным законом;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в пользу иностранных юридических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4) осуществляемых в безналичном порядке;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5) осуществляемых в соответствии с </w:t>
      </w:r>
      <w:hyperlink r:id="rId11" w:history="1">
        <w:r w:rsidRPr="007349D6">
          <w:rPr>
            <w:rFonts w:ascii="Arial" w:hAnsi="Arial" w:cs="Arial"/>
            <w:sz w:val="20"/>
            <w:szCs w:val="20"/>
          </w:rPr>
          <w:t>законодательством</w:t>
        </w:r>
      </w:hyperlink>
      <w:r w:rsidRPr="007349D6">
        <w:rPr>
          <w:rFonts w:ascii="Arial" w:hAnsi="Arial" w:cs="Arial"/>
          <w:sz w:val="20"/>
          <w:szCs w:val="20"/>
        </w:rPr>
        <w:t xml:space="preserve"> о банках и банковской деятельности.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3. К отношениям, регулируемым настоящим Федеральным законом, нормы Федерального закона "О национальной платежной системе" применяются только в части осуществления Банком России мониторинга в соответствии с </w:t>
      </w:r>
      <w:hyperlink r:id="rId12" w:history="1">
        <w:r w:rsidRPr="007349D6">
          <w:rPr>
            <w:rFonts w:ascii="Arial" w:hAnsi="Arial" w:cs="Arial"/>
            <w:sz w:val="20"/>
            <w:szCs w:val="20"/>
          </w:rPr>
          <w:t>пунктом 1 части 1 статьи 35</w:t>
        </w:r>
      </w:hyperlink>
      <w:r w:rsidRPr="007349D6">
        <w:rPr>
          <w:rFonts w:ascii="Arial" w:hAnsi="Arial" w:cs="Arial"/>
          <w:sz w:val="20"/>
          <w:szCs w:val="20"/>
        </w:rPr>
        <w:t xml:space="preserve"> указанного Федерального закона.</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3 введена Федеральным </w:t>
      </w:r>
      <w:hyperlink r:id="rId13"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2. Основные понятия, используемые в настоящем Федеральном законе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В настоящем Федеральном законе используются следующие основные понятия: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 поставщик - 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w:t>
      </w:r>
      <w:r w:rsidRPr="007349D6">
        <w:rPr>
          <w:rFonts w:ascii="Arial" w:hAnsi="Arial" w:cs="Arial"/>
          <w:sz w:val="20"/>
          <w:szCs w:val="20"/>
        </w:rPr>
        <w:lastRenderedPageBreak/>
        <w:t xml:space="preserve">коммунальные услуги в соответствии с Жилищным </w:t>
      </w:r>
      <w:hyperlink r:id="rId14" w:history="1">
        <w:r w:rsidRPr="007349D6">
          <w:rPr>
            <w:rFonts w:ascii="Arial" w:hAnsi="Arial" w:cs="Arial"/>
            <w:sz w:val="20"/>
            <w:szCs w:val="20"/>
          </w:rPr>
          <w:t>кодексом</w:t>
        </w:r>
      </w:hyperlink>
      <w:r w:rsidRPr="007349D6">
        <w:rPr>
          <w:rFonts w:ascii="Arial" w:hAnsi="Arial" w:cs="Arial"/>
          <w:sz w:val="20"/>
          <w:szCs w:val="20"/>
        </w:rPr>
        <w:t xml:space="preserve">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15" w:history="1">
        <w:r w:rsidRPr="007349D6">
          <w:rPr>
            <w:rFonts w:ascii="Arial" w:hAnsi="Arial" w:cs="Arial"/>
            <w:sz w:val="20"/>
            <w:szCs w:val="20"/>
          </w:rPr>
          <w:t>закона</w:t>
        </w:r>
      </w:hyperlink>
      <w:r w:rsidRPr="007349D6">
        <w:rPr>
          <w:rFonts w:ascii="Arial" w:hAnsi="Arial" w:cs="Arial"/>
          <w:sz w:val="20"/>
          <w:szCs w:val="20"/>
        </w:rPr>
        <w:t xml:space="preserve"> от 08.05.2010 N 83-ФЗ)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плательщик - физическое лицо, осуществляющее внесение платежному агенту денежных средств в целях исполнения денежных обязательств физического лица перед поставщиком;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платежей либо платежный субагент;</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16" w:history="1">
        <w:r w:rsidRPr="007349D6">
          <w:rPr>
            <w:rFonts w:ascii="Arial" w:hAnsi="Arial" w:cs="Arial"/>
            <w:sz w:val="20"/>
            <w:szCs w:val="20"/>
          </w:rPr>
          <w:t>закона</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4)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5) платежный субагент - платежный 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6) 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3. Деятельность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 Под деятельностью по приему платежей физических лиц (далее - прием платежей) в целях настоящего Федерального закона признается прием платежным агентом от плательщика денежных средств, направленных на исполнение денежных обязательств перед поставщиком по оплате товаров (работ, услуг), в том числе внесение платы за жилое помещение и коммунальные услуги в соответствии с Жилищным </w:t>
      </w:r>
      <w:hyperlink r:id="rId17" w:history="1">
        <w:r w:rsidRPr="007349D6">
          <w:rPr>
            <w:rFonts w:ascii="Arial" w:hAnsi="Arial" w:cs="Arial"/>
            <w:sz w:val="20"/>
            <w:szCs w:val="20"/>
          </w:rPr>
          <w:t>кодексом</w:t>
        </w:r>
      </w:hyperlink>
      <w:r w:rsidRPr="007349D6">
        <w:rPr>
          <w:rFonts w:ascii="Arial" w:hAnsi="Arial" w:cs="Arial"/>
          <w:sz w:val="20"/>
          <w:szCs w:val="20"/>
        </w:rPr>
        <w:t xml:space="preserve"> Российской Федерации, а также осуществление платежным агентом последующих расчетов с поставщиком.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 - вознаграждение).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Денежное обязательство физического лица перед поставщиком считается исполненным в размере внесенных платежному агенту денежных средств, за исключением вознаграждения, с момента их передачи платежному агенту.</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bookmarkStart w:id="1" w:name="Par55"/>
      <w:bookmarkEnd w:id="1"/>
      <w:r w:rsidRPr="007349D6">
        <w:rPr>
          <w:rFonts w:ascii="Arial" w:hAnsi="Arial" w:cs="Arial"/>
          <w:sz w:val="20"/>
          <w:szCs w:val="20"/>
        </w:rPr>
        <w:t>Статья 4. Условия осуществления приема платежей</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2" w:name="Par57"/>
      <w:bookmarkEnd w:id="2"/>
      <w:r w:rsidRPr="007349D6">
        <w:rPr>
          <w:rFonts w:ascii="Arial" w:hAnsi="Arial" w:cs="Arial"/>
          <w:sz w:val="20"/>
          <w:szCs w:val="20"/>
        </w:rPr>
        <w:t xml:space="preserve">1. Оператор по приему платежей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денежных средств от плательщиков в целях исполнения денежных обязательств физического лица перед поставщиком, а также обязан осуществлять последующие расчеты с поставщиком в установленном указанным договором порядке и в соответствии с законодательством Российской Федерации, включая </w:t>
      </w:r>
      <w:hyperlink r:id="rId18" w:history="1">
        <w:r w:rsidRPr="007349D6">
          <w:rPr>
            <w:rFonts w:ascii="Arial" w:hAnsi="Arial" w:cs="Arial"/>
            <w:sz w:val="20"/>
            <w:szCs w:val="20"/>
          </w:rPr>
          <w:t>требования</w:t>
        </w:r>
      </w:hyperlink>
      <w:r w:rsidRPr="007349D6">
        <w:rPr>
          <w:rFonts w:ascii="Arial" w:hAnsi="Arial" w:cs="Arial"/>
          <w:sz w:val="20"/>
          <w:szCs w:val="20"/>
        </w:rPr>
        <w:t xml:space="preserve"> о расходовании наличных денег, поступивших в кассу юридического лица или кассу индивидуального предпринимателя.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2. Поставщик вправе заключить с оператором по приему платежей договор об осуществлении деятельности по приему платежей физических лиц, указанный в </w:t>
      </w:r>
      <w:hyperlink w:anchor="Par57" w:history="1">
        <w:r w:rsidRPr="007349D6">
          <w:rPr>
            <w:rFonts w:ascii="Arial" w:hAnsi="Arial" w:cs="Arial"/>
            <w:sz w:val="20"/>
            <w:szCs w:val="20"/>
          </w:rPr>
          <w:t>части 1 настоящей статьи</w:t>
        </w:r>
      </w:hyperlink>
      <w:r w:rsidRPr="007349D6">
        <w:rPr>
          <w:rFonts w:ascii="Arial" w:hAnsi="Arial" w:cs="Arial"/>
          <w:sz w:val="20"/>
          <w:szCs w:val="20"/>
        </w:rPr>
        <w:t xml:space="preserve">, если иное не установлено законодательством Российской Федерации. Правительство Российской Федерации вправе установить </w:t>
      </w:r>
      <w:hyperlink r:id="rId19" w:history="1">
        <w:r w:rsidRPr="007349D6">
          <w:rPr>
            <w:rFonts w:ascii="Arial" w:hAnsi="Arial" w:cs="Arial"/>
            <w:sz w:val="20"/>
            <w:szCs w:val="20"/>
          </w:rPr>
          <w:t>перечень</w:t>
        </w:r>
      </w:hyperlink>
      <w:r w:rsidRPr="007349D6">
        <w:rPr>
          <w:rFonts w:ascii="Arial" w:hAnsi="Arial" w:cs="Arial"/>
          <w:sz w:val="20"/>
          <w:szCs w:val="20"/>
        </w:rPr>
        <w:t xml:space="preserve"> товаров (работ, услуг), в оплату которых платежный агент не вправе принимать платежи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2.1. Платежный агент не вправе принимать денежные средства в пользу кредитных организаций.</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2.1 введена Федеральным </w:t>
      </w:r>
      <w:hyperlink r:id="rId20" w:history="1">
        <w:r w:rsidRPr="007349D6">
          <w:rPr>
            <w:rFonts w:ascii="Arial" w:hAnsi="Arial" w:cs="Arial"/>
            <w:sz w:val="20"/>
            <w:szCs w:val="20"/>
          </w:rPr>
          <w:t>законом</w:t>
        </w:r>
      </w:hyperlink>
      <w:r w:rsidRPr="007349D6">
        <w:rPr>
          <w:rFonts w:ascii="Arial" w:hAnsi="Arial" w:cs="Arial"/>
          <w:sz w:val="20"/>
          <w:szCs w:val="20"/>
        </w:rPr>
        <w:t xml:space="preserve"> от 05.05.2014 N 110-ФЗ)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Поставщик обязан предоставить по запросу плательщика информацию о платежных агентах, осуществляющих прием платежей в его пользу, о местах приема платежей, а также обязан предоставить налоговым органам по их запросам перечень платежных агентов, осуществляющих прием платежей в его пользу, и информацию о местах приема платежей.</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3 в ред. Федерального </w:t>
      </w:r>
      <w:hyperlink r:id="rId21" w:history="1">
        <w:r w:rsidRPr="007349D6">
          <w:rPr>
            <w:rFonts w:ascii="Arial" w:hAnsi="Arial" w:cs="Arial"/>
            <w:sz w:val="20"/>
            <w:szCs w:val="20"/>
          </w:rPr>
          <w:t>закона</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w:t>
      </w:r>
      <w:r w:rsidRPr="007349D6">
        <w:rPr>
          <w:rFonts w:ascii="Arial" w:hAnsi="Arial" w:cs="Arial"/>
          <w:sz w:val="20"/>
          <w:szCs w:val="20"/>
        </w:rPr>
        <w:lastRenderedPageBreak/>
        <w:t>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5. Оператор по приему платежей вправе осуществлять прием платежей после его постановки на учет уполномоченным органом в порядке, установленном </w:t>
      </w:r>
      <w:hyperlink r:id="rId22" w:history="1">
        <w:r w:rsidRPr="007349D6">
          <w:rPr>
            <w:rFonts w:ascii="Arial" w:hAnsi="Arial" w:cs="Arial"/>
            <w:sz w:val="20"/>
            <w:szCs w:val="20"/>
          </w:rPr>
          <w:t>законодательством</w:t>
        </w:r>
      </w:hyperlink>
      <w:r w:rsidRPr="007349D6">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согласования правил внутреннего контроля в указанном порядке.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6. Оператор по приему платежей в соответствии с требованиями </w:t>
      </w:r>
      <w:hyperlink r:id="rId23" w:history="1">
        <w:r w:rsidRPr="007349D6">
          <w:rPr>
            <w:rFonts w:ascii="Arial" w:hAnsi="Arial" w:cs="Arial"/>
            <w:sz w:val="20"/>
            <w:szCs w:val="20"/>
          </w:rPr>
          <w:t>законодательства</w:t>
        </w:r>
      </w:hyperlink>
      <w:r w:rsidRPr="007349D6">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7. Оператор по приему платежей вправе привлекать других лиц - платежных субагентов для осуществления приема платежей, если такое право предусмотрено в заключенном им с поставщиком договоре об осуществлении деятельности по приему платежей физических лиц. При таком привлечении соответствующие полномочия платежного субагента не требуют нотариального удостоверения. Платежный субагент не вправе привлекать других лиц для осуществления приема платежей.</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24" w:history="1">
        <w:r w:rsidRPr="007349D6">
          <w:rPr>
            <w:rFonts w:ascii="Arial" w:hAnsi="Arial" w:cs="Arial"/>
            <w:sz w:val="20"/>
            <w:szCs w:val="20"/>
          </w:rPr>
          <w:t>закона</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8. 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 - от имени поставщика и в соответствии с требованиями </w:t>
      </w:r>
      <w:hyperlink r:id="rId25" w:history="1">
        <w:r w:rsidRPr="007349D6">
          <w:rPr>
            <w:rFonts w:ascii="Arial" w:hAnsi="Arial" w:cs="Arial"/>
            <w:sz w:val="20"/>
            <w:szCs w:val="20"/>
          </w:rPr>
          <w:t>статьи 1009</w:t>
        </w:r>
      </w:hyperlink>
      <w:r w:rsidRPr="007349D6">
        <w:rPr>
          <w:rFonts w:ascii="Arial" w:hAnsi="Arial" w:cs="Arial"/>
          <w:sz w:val="20"/>
          <w:szCs w:val="20"/>
        </w:rPr>
        <w:t xml:space="preserve"> Гражданского кодекса Российской Федерации.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9. Платежный субагент для приема платежей должен заключить с оператором по приему платежей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денежных средств от плательщиков в соответствии с условиями договора, предусмотренного </w:t>
      </w:r>
      <w:hyperlink w:anchor="Par57" w:history="1">
        <w:r w:rsidRPr="007349D6">
          <w:rPr>
            <w:rFonts w:ascii="Arial" w:hAnsi="Arial" w:cs="Arial"/>
            <w:sz w:val="20"/>
            <w:szCs w:val="20"/>
          </w:rPr>
          <w:t>частью 1 настоящей статьи</w:t>
        </w:r>
      </w:hyperlink>
      <w:r w:rsidRPr="007349D6">
        <w:rPr>
          <w:rFonts w:ascii="Arial" w:hAnsi="Arial" w:cs="Arial"/>
          <w:sz w:val="20"/>
          <w:szCs w:val="20"/>
        </w:rPr>
        <w:t xml:space="preserve">, а также обязан осуществлять последующие расчеты с оператором по приему платежей в соответствии с законодательством Российской Федерации, включая </w:t>
      </w:r>
      <w:hyperlink r:id="rId26" w:history="1">
        <w:r w:rsidRPr="007349D6">
          <w:rPr>
            <w:rFonts w:ascii="Arial" w:hAnsi="Arial" w:cs="Arial"/>
            <w:sz w:val="20"/>
            <w:szCs w:val="20"/>
          </w:rPr>
          <w:t>требования</w:t>
        </w:r>
      </w:hyperlink>
      <w:r w:rsidRPr="007349D6">
        <w:rPr>
          <w:rFonts w:ascii="Arial" w:hAnsi="Arial" w:cs="Arial"/>
          <w:sz w:val="20"/>
          <w:szCs w:val="20"/>
        </w:rPr>
        <w:t xml:space="preserve">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10. Платежный субагент не вправе осуществлять прием платежей, требующих проведения идентификации физического лица, осуществляющего платеж, в соответствии с требованиями </w:t>
      </w:r>
      <w:hyperlink r:id="rId27" w:history="1">
        <w:r w:rsidRPr="007349D6">
          <w:rPr>
            <w:rFonts w:ascii="Arial" w:hAnsi="Arial" w:cs="Arial"/>
            <w:sz w:val="20"/>
            <w:szCs w:val="20"/>
          </w:rPr>
          <w:t>законодательства</w:t>
        </w:r>
      </w:hyperlink>
      <w:r w:rsidRPr="007349D6">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11. Платежный агент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физического лица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Федеральным </w:t>
      </w:r>
      <w:hyperlink r:id="rId28" w:history="1">
        <w:r w:rsidRPr="007349D6">
          <w:rPr>
            <w:rFonts w:ascii="Arial" w:hAnsi="Arial" w:cs="Arial"/>
            <w:sz w:val="20"/>
            <w:szCs w:val="20"/>
          </w:rPr>
          <w:t>законом</w:t>
        </w:r>
      </w:hyperlink>
      <w:r w:rsidRPr="007349D6">
        <w:rPr>
          <w:rFonts w:ascii="Arial" w:hAnsi="Arial" w:cs="Arial"/>
          <w:sz w:val="20"/>
          <w:szCs w:val="20"/>
        </w:rPr>
        <w:t xml:space="preserve"> "О банках и банковской деятельности", запрещена.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w:t>
      </w:r>
      <w:hyperlink w:anchor="Par57" w:history="1">
        <w:r w:rsidRPr="007349D6">
          <w:rPr>
            <w:rFonts w:ascii="Arial" w:hAnsi="Arial" w:cs="Arial"/>
            <w:sz w:val="20"/>
            <w:szCs w:val="20"/>
          </w:rPr>
          <w:t>части 1</w:t>
        </w:r>
      </w:hyperlink>
      <w:r w:rsidRPr="007349D6">
        <w:rPr>
          <w:rFonts w:ascii="Arial" w:hAnsi="Arial" w:cs="Arial"/>
          <w:sz w:val="20"/>
          <w:szCs w:val="20"/>
        </w:rPr>
        <w:t xml:space="preserve">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11.1 введена Федеральным </w:t>
      </w:r>
      <w:hyperlink r:id="rId29" w:history="1">
        <w:r w:rsidRPr="007349D6">
          <w:rPr>
            <w:rFonts w:ascii="Arial" w:hAnsi="Arial" w:cs="Arial"/>
            <w:sz w:val="20"/>
            <w:szCs w:val="20"/>
          </w:rPr>
          <w:t>законом</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3" w:name="Par74"/>
      <w:bookmarkEnd w:id="3"/>
      <w:r w:rsidRPr="007349D6">
        <w:rPr>
          <w:rFonts w:ascii="Arial" w:hAnsi="Arial" w:cs="Arial"/>
          <w:sz w:val="20"/>
          <w:szCs w:val="20"/>
        </w:rPr>
        <w:t>12. Платежный агент при приеме платежей обязан использовать контрольно-кассовую технику в соответствии с законодательством Российской Федерации о применении контрольно-кассовой техники.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30" w:history="1">
        <w:r w:rsidRPr="007349D6">
          <w:rPr>
            <w:rFonts w:ascii="Arial" w:hAnsi="Arial" w:cs="Arial"/>
            <w:sz w:val="20"/>
            <w:szCs w:val="20"/>
          </w:rPr>
          <w:t>закона</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13. Платежный агент при приеме платежей обязан обеспечить в каждом месте приема платежей предоставление плательщикам следующей информации: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адреса места приема платежей;</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наименования поставщика;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4) реквизитов договора об осуществлении деятельности по приему платежей физических лиц между оператором по приему платежей и поставщиком,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lastRenderedPageBreak/>
        <w:t>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6) способов подачи претензий;</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КонсультантПлюс: примечание.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Со дня вступления в силу Федерального </w:t>
      </w:r>
      <w:hyperlink r:id="rId31" w:history="1">
        <w:r w:rsidRPr="007349D6">
          <w:rPr>
            <w:rFonts w:ascii="Arial" w:hAnsi="Arial" w:cs="Arial"/>
            <w:sz w:val="20"/>
            <w:szCs w:val="20"/>
          </w:rPr>
          <w:t>закона</w:t>
        </w:r>
      </w:hyperlink>
      <w:r w:rsidRPr="007349D6">
        <w:rPr>
          <w:rFonts w:ascii="Arial" w:hAnsi="Arial" w:cs="Arial"/>
          <w:sz w:val="20"/>
          <w:szCs w:val="20"/>
        </w:rPr>
        <w:t xml:space="preserve"> от 27.06.2011 N 162-ФЗ прием платежей без зачисления принятых от физических лиц наличных денежных средств на специальный банковский счет, указанный в части 14 статьи 4 (в редакции Федерального </w:t>
      </w:r>
      <w:hyperlink r:id="rId32" w:history="1">
        <w:r w:rsidRPr="007349D6">
          <w:rPr>
            <w:rFonts w:ascii="Arial" w:hAnsi="Arial" w:cs="Arial"/>
            <w:sz w:val="20"/>
            <w:szCs w:val="20"/>
          </w:rPr>
          <w:t>закона</w:t>
        </w:r>
      </w:hyperlink>
      <w:r w:rsidRPr="007349D6">
        <w:rPr>
          <w:rFonts w:ascii="Arial" w:hAnsi="Arial" w:cs="Arial"/>
          <w:sz w:val="20"/>
          <w:szCs w:val="20"/>
        </w:rPr>
        <w:t xml:space="preserve"> от 27.06.2011 N 162-ФЗ),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Par105" w:history="1">
        <w:r w:rsidRPr="007349D6">
          <w:rPr>
            <w:rFonts w:ascii="Arial" w:hAnsi="Arial" w:cs="Arial"/>
            <w:sz w:val="20"/>
            <w:szCs w:val="20"/>
          </w:rPr>
          <w:t>части 18 статьи 4</w:t>
        </w:r>
      </w:hyperlink>
      <w:r w:rsidRPr="007349D6">
        <w:rPr>
          <w:rFonts w:ascii="Arial" w:hAnsi="Arial" w:cs="Arial"/>
          <w:sz w:val="20"/>
          <w:szCs w:val="20"/>
        </w:rPr>
        <w:t xml:space="preserve"> данного документа (в редакции Федерального </w:t>
      </w:r>
      <w:hyperlink r:id="rId33" w:history="1">
        <w:r w:rsidRPr="007349D6">
          <w:rPr>
            <w:rFonts w:ascii="Arial" w:hAnsi="Arial" w:cs="Arial"/>
            <w:sz w:val="20"/>
            <w:szCs w:val="20"/>
          </w:rPr>
          <w:t>закона</w:t>
        </w:r>
      </w:hyperlink>
      <w:r w:rsidRPr="007349D6">
        <w:rPr>
          <w:rFonts w:ascii="Arial" w:hAnsi="Arial" w:cs="Arial"/>
          <w:sz w:val="20"/>
          <w:szCs w:val="20"/>
        </w:rPr>
        <w:t xml:space="preserve"> от 27.06.2011 N 162-ФЗ), не допускаются. Действие положений части 14 статьи 4 (в редакции Федерального </w:t>
      </w:r>
      <w:hyperlink r:id="rId34" w:history="1">
        <w:r w:rsidRPr="007349D6">
          <w:rPr>
            <w:rFonts w:ascii="Arial" w:hAnsi="Arial" w:cs="Arial"/>
            <w:sz w:val="20"/>
            <w:szCs w:val="20"/>
          </w:rPr>
          <w:t>закона</w:t>
        </w:r>
      </w:hyperlink>
      <w:r w:rsidRPr="007349D6">
        <w:rPr>
          <w:rFonts w:ascii="Arial" w:hAnsi="Arial" w:cs="Arial"/>
          <w:sz w:val="20"/>
          <w:szCs w:val="20"/>
        </w:rPr>
        <w:t xml:space="preserve"> от 27.06.2011 N 162-ФЗ) распространяется на отношения, возникшие из ранее заключенных договоров об осуществлении деятельности по приему платежей физических лиц (</w:t>
      </w:r>
      <w:hyperlink r:id="rId35" w:history="1">
        <w:r w:rsidRPr="007349D6">
          <w:rPr>
            <w:rFonts w:ascii="Arial" w:hAnsi="Arial" w:cs="Arial"/>
            <w:sz w:val="20"/>
            <w:szCs w:val="20"/>
          </w:rPr>
          <w:t>пункты 8</w:t>
        </w:r>
      </w:hyperlink>
      <w:r w:rsidRPr="007349D6">
        <w:rPr>
          <w:rFonts w:ascii="Arial" w:hAnsi="Arial" w:cs="Arial"/>
          <w:sz w:val="20"/>
          <w:szCs w:val="20"/>
        </w:rPr>
        <w:t xml:space="preserve"> и </w:t>
      </w:r>
      <w:hyperlink r:id="rId36" w:history="1">
        <w:r w:rsidRPr="007349D6">
          <w:rPr>
            <w:rFonts w:ascii="Arial" w:hAnsi="Arial" w:cs="Arial"/>
            <w:sz w:val="20"/>
            <w:szCs w:val="20"/>
          </w:rPr>
          <w:t>9 статьи 23</w:t>
        </w:r>
      </w:hyperlink>
      <w:r w:rsidRPr="007349D6">
        <w:rPr>
          <w:rFonts w:ascii="Arial" w:hAnsi="Arial" w:cs="Arial"/>
          <w:sz w:val="20"/>
          <w:szCs w:val="20"/>
        </w:rPr>
        <w:t xml:space="preserve"> Федерального закона от 27.06.2011 N 162-ФЗ).</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4" w:name="Par89"/>
      <w:bookmarkEnd w:id="4"/>
      <w:r w:rsidRPr="007349D6">
        <w:rPr>
          <w:rFonts w:ascii="Arial" w:hAnsi="Arial" w:cs="Arial"/>
          <w:sz w:val="20"/>
          <w:szCs w:val="20"/>
        </w:rPr>
        <w:t>14. Платежный агент при приеме платежей обязан использовать специальный банковский счет (счета) для осуществления расчетов.</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37" w:history="1">
        <w:r w:rsidRPr="007349D6">
          <w:rPr>
            <w:rFonts w:ascii="Arial" w:hAnsi="Arial" w:cs="Arial"/>
            <w:sz w:val="20"/>
            <w:szCs w:val="20"/>
          </w:rPr>
          <w:t>закона</w:t>
        </w:r>
      </w:hyperlink>
      <w:r w:rsidRPr="007349D6">
        <w:rPr>
          <w:rFonts w:ascii="Arial" w:hAnsi="Arial" w:cs="Arial"/>
          <w:sz w:val="20"/>
          <w:szCs w:val="20"/>
        </w:rPr>
        <w:t xml:space="preserve"> от 27.06.2011 N 162-ФЗ)</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КонсультантПлюс: примечание.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Со дня вступления в силу Федерального </w:t>
      </w:r>
      <w:hyperlink r:id="rId38" w:history="1">
        <w:r w:rsidRPr="007349D6">
          <w:rPr>
            <w:rFonts w:ascii="Arial" w:hAnsi="Arial" w:cs="Arial"/>
            <w:sz w:val="20"/>
            <w:szCs w:val="20"/>
          </w:rPr>
          <w:t>закона</w:t>
        </w:r>
      </w:hyperlink>
      <w:r w:rsidRPr="007349D6">
        <w:rPr>
          <w:rFonts w:ascii="Arial" w:hAnsi="Arial" w:cs="Arial"/>
          <w:sz w:val="20"/>
          <w:szCs w:val="20"/>
        </w:rPr>
        <w:t xml:space="preserve"> от 27.06.2011 N 162-ФЗ прием платежей без зачисления принятых от физических лиц наличных денежных средств на специальный банковский счет, указанный в части 15 статьи 4 (в редакции Федерального </w:t>
      </w:r>
      <w:hyperlink r:id="rId39" w:history="1">
        <w:r w:rsidRPr="007349D6">
          <w:rPr>
            <w:rFonts w:ascii="Arial" w:hAnsi="Arial" w:cs="Arial"/>
            <w:sz w:val="20"/>
            <w:szCs w:val="20"/>
          </w:rPr>
          <w:t>закона</w:t>
        </w:r>
      </w:hyperlink>
      <w:r w:rsidRPr="007349D6">
        <w:rPr>
          <w:rFonts w:ascii="Arial" w:hAnsi="Arial" w:cs="Arial"/>
          <w:sz w:val="20"/>
          <w:szCs w:val="20"/>
        </w:rPr>
        <w:t xml:space="preserve"> от 27.06.2011 N 162-ФЗ),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Par105" w:history="1">
        <w:r w:rsidRPr="007349D6">
          <w:rPr>
            <w:rFonts w:ascii="Arial" w:hAnsi="Arial" w:cs="Arial"/>
            <w:sz w:val="20"/>
            <w:szCs w:val="20"/>
          </w:rPr>
          <w:t>части 18 статьи 4</w:t>
        </w:r>
      </w:hyperlink>
      <w:r w:rsidRPr="007349D6">
        <w:rPr>
          <w:rFonts w:ascii="Arial" w:hAnsi="Arial" w:cs="Arial"/>
          <w:sz w:val="20"/>
          <w:szCs w:val="20"/>
        </w:rPr>
        <w:t xml:space="preserve"> данного документа (в редакции Федерального </w:t>
      </w:r>
      <w:hyperlink r:id="rId40" w:history="1">
        <w:r w:rsidRPr="007349D6">
          <w:rPr>
            <w:rFonts w:ascii="Arial" w:hAnsi="Arial" w:cs="Arial"/>
            <w:sz w:val="20"/>
            <w:szCs w:val="20"/>
          </w:rPr>
          <w:t>закона</w:t>
        </w:r>
      </w:hyperlink>
      <w:r w:rsidRPr="007349D6">
        <w:rPr>
          <w:rFonts w:ascii="Arial" w:hAnsi="Arial" w:cs="Arial"/>
          <w:sz w:val="20"/>
          <w:szCs w:val="20"/>
        </w:rPr>
        <w:t xml:space="preserve"> от 27.06.2011 N 162-ФЗ), не допускаются. Действие положений части 15 статьи 4 (в редакции Федерального </w:t>
      </w:r>
      <w:hyperlink r:id="rId41" w:history="1">
        <w:r w:rsidRPr="007349D6">
          <w:rPr>
            <w:rFonts w:ascii="Arial" w:hAnsi="Arial" w:cs="Arial"/>
            <w:sz w:val="20"/>
            <w:szCs w:val="20"/>
          </w:rPr>
          <w:t>закона</w:t>
        </w:r>
      </w:hyperlink>
      <w:r w:rsidRPr="007349D6">
        <w:rPr>
          <w:rFonts w:ascii="Arial" w:hAnsi="Arial" w:cs="Arial"/>
          <w:sz w:val="20"/>
          <w:szCs w:val="20"/>
        </w:rPr>
        <w:t xml:space="preserve"> от 27.06.2011 N 162-ФЗ) распространяется на отношения, возникшие из ранее заключенных договоров об осуществлении деятельности по приему платежей физических лиц (</w:t>
      </w:r>
      <w:hyperlink r:id="rId42" w:history="1">
        <w:r w:rsidRPr="007349D6">
          <w:rPr>
            <w:rFonts w:ascii="Arial" w:hAnsi="Arial" w:cs="Arial"/>
            <w:sz w:val="20"/>
            <w:szCs w:val="20"/>
          </w:rPr>
          <w:t>пункты 8</w:t>
        </w:r>
      </w:hyperlink>
      <w:r w:rsidRPr="007349D6">
        <w:rPr>
          <w:rFonts w:ascii="Arial" w:hAnsi="Arial" w:cs="Arial"/>
          <w:sz w:val="20"/>
          <w:szCs w:val="20"/>
        </w:rPr>
        <w:t xml:space="preserve"> и </w:t>
      </w:r>
      <w:hyperlink r:id="rId43" w:history="1">
        <w:r w:rsidRPr="007349D6">
          <w:rPr>
            <w:rFonts w:ascii="Arial" w:hAnsi="Arial" w:cs="Arial"/>
            <w:sz w:val="20"/>
            <w:szCs w:val="20"/>
          </w:rPr>
          <w:t>9 статьи 23</w:t>
        </w:r>
      </w:hyperlink>
      <w:r w:rsidRPr="007349D6">
        <w:rPr>
          <w:rFonts w:ascii="Arial" w:hAnsi="Arial" w:cs="Arial"/>
          <w:sz w:val="20"/>
          <w:szCs w:val="20"/>
        </w:rPr>
        <w:t xml:space="preserve"> Федерального закона от 27.06.2011 N 162-ФЗ).</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5" w:name="Par95"/>
      <w:bookmarkEnd w:id="5"/>
      <w:r w:rsidRPr="007349D6">
        <w:rPr>
          <w:rFonts w:ascii="Arial" w:hAnsi="Arial" w:cs="Arial"/>
          <w:sz w:val="20"/>
          <w:szCs w:val="20"/>
        </w:rPr>
        <w:t>15. Платежный агент обязан сдавать в кредитную организацию полученные от плательщиков при приеме платежей наличные денежные средства для зачисления в полном объеме на свой специальный банковский счет (счета).</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44" w:history="1">
        <w:r w:rsidRPr="007349D6">
          <w:rPr>
            <w:rFonts w:ascii="Arial" w:hAnsi="Arial" w:cs="Arial"/>
            <w:sz w:val="20"/>
            <w:szCs w:val="20"/>
          </w:rPr>
          <w:t>закона</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16. По </w:t>
      </w:r>
      <w:hyperlink r:id="rId45" w:history="1">
        <w:r w:rsidRPr="007349D6">
          <w:rPr>
            <w:rFonts w:ascii="Arial" w:hAnsi="Arial" w:cs="Arial"/>
            <w:sz w:val="20"/>
            <w:szCs w:val="20"/>
          </w:rPr>
          <w:t>специальному банковскому счету</w:t>
        </w:r>
      </w:hyperlink>
      <w:r w:rsidRPr="007349D6">
        <w:rPr>
          <w:rFonts w:ascii="Arial" w:hAnsi="Arial" w:cs="Arial"/>
          <w:sz w:val="20"/>
          <w:szCs w:val="20"/>
        </w:rPr>
        <w:t xml:space="preserve"> платежного агента могут осуществляться следующие операции: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зачисление принятых от физических лиц наличных денежных средств;</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зачисление денежных средств, списанных с другого специального банковского счета платежного агента;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списание денежных средств на специальный банковский счет платежного агента или поставщика;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4) списание денежных средств на банковские счета.</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16 введена Федеральным </w:t>
      </w:r>
      <w:hyperlink r:id="rId46"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17. Осуществление других операций по </w:t>
      </w:r>
      <w:hyperlink r:id="rId47" w:history="1">
        <w:r w:rsidRPr="007349D6">
          <w:rPr>
            <w:rFonts w:ascii="Arial" w:hAnsi="Arial" w:cs="Arial"/>
            <w:sz w:val="20"/>
            <w:szCs w:val="20"/>
          </w:rPr>
          <w:t>специальному банковскому счету</w:t>
        </w:r>
      </w:hyperlink>
      <w:r w:rsidRPr="007349D6">
        <w:rPr>
          <w:rFonts w:ascii="Arial" w:hAnsi="Arial" w:cs="Arial"/>
          <w:sz w:val="20"/>
          <w:szCs w:val="20"/>
        </w:rPr>
        <w:t xml:space="preserve"> платежного агента не допускается.</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17 введена Федеральным </w:t>
      </w:r>
      <w:hyperlink r:id="rId48"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6" w:name="Par105"/>
      <w:bookmarkEnd w:id="6"/>
      <w:r w:rsidRPr="007349D6">
        <w:rPr>
          <w:rFonts w:ascii="Arial" w:hAnsi="Arial" w:cs="Arial"/>
          <w:sz w:val="20"/>
          <w:szCs w:val="20"/>
        </w:rPr>
        <w:t>18. Поставщик при осуществлении расчетов с платежным агентом при приеме платежей обязан использовать специальный банковский счет. Поставщик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18 введена Федеральным </w:t>
      </w:r>
      <w:hyperlink r:id="rId49"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19. По специальному банковскому счету поставщика могут осуществляться операции: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зачисление денежных средств, списанных со специального банковского счета платежного агента;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списание денежных средств на банковские счета.</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19 введена Федеральным </w:t>
      </w:r>
      <w:hyperlink r:id="rId50"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lastRenderedPageBreak/>
        <w:t>20. Осуществление других операций по специальному банковскому счету поставщика не допускается.</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20 введена Федеральным </w:t>
      </w:r>
      <w:hyperlink r:id="rId51"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КонсультантПлюс: примечание.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Действие положений части 21 статьи 4 (в редакции Федерального </w:t>
      </w:r>
      <w:hyperlink r:id="rId52" w:history="1">
        <w:r w:rsidRPr="007349D6">
          <w:rPr>
            <w:rFonts w:ascii="Arial" w:hAnsi="Arial" w:cs="Arial"/>
            <w:sz w:val="20"/>
            <w:szCs w:val="20"/>
          </w:rPr>
          <w:t>закона</w:t>
        </w:r>
      </w:hyperlink>
      <w:r w:rsidRPr="007349D6">
        <w:rPr>
          <w:rFonts w:ascii="Arial" w:hAnsi="Arial" w:cs="Arial"/>
          <w:sz w:val="20"/>
          <w:szCs w:val="20"/>
        </w:rPr>
        <w:t xml:space="preserve"> от 27.06.2011 N 162-ФЗ) распространяется на отношения, возникшие из договоров, ранее заключенных кредитными организациями с поставщиками и операторами по приему платежей и подлежащих расторжению со дня вступления в силу Федерального закона от 27.06.2011 N 162-ФЗ (</w:t>
      </w:r>
      <w:hyperlink r:id="rId53" w:history="1">
        <w:r w:rsidRPr="007349D6">
          <w:rPr>
            <w:rFonts w:ascii="Arial" w:hAnsi="Arial" w:cs="Arial"/>
            <w:sz w:val="20"/>
            <w:szCs w:val="20"/>
          </w:rPr>
          <w:t>пункт 10 статьи 23</w:t>
        </w:r>
      </w:hyperlink>
      <w:r w:rsidRPr="007349D6">
        <w:rPr>
          <w:rFonts w:ascii="Arial" w:hAnsi="Arial" w:cs="Arial"/>
          <w:sz w:val="20"/>
          <w:szCs w:val="20"/>
        </w:rPr>
        <w:t xml:space="preserve"> Федерального закона от 27.06.2011 N 162-ФЗ).</w:t>
      </w: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21. Кредитные организации не вправе выступать операторами по приему платежей или платежными субагентами, а также заключать договоры об осуществлении деятельности по приему платежей физических лиц с поставщиками или операторами по приему платежей.</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21 введена Федеральным </w:t>
      </w:r>
      <w:hyperlink r:id="rId54"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bookmarkStart w:id="7" w:name="Par120"/>
      <w:bookmarkEnd w:id="7"/>
      <w:r w:rsidRPr="007349D6">
        <w:rPr>
          <w:rFonts w:ascii="Arial" w:hAnsi="Arial" w:cs="Arial"/>
          <w:sz w:val="20"/>
          <w:szCs w:val="20"/>
        </w:rPr>
        <w:t>Статья 5. Особые требования к кассовому чеку, выдаваемому платежным агентом плательщику</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Прием платежным агентом от плательщика денежных средств должен быть подтвержден выдачей (направлением) в момент осуществления платежа кассового чека, подтверждающего осуществление соответствующего платежа.</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55" w:history="1">
        <w:r w:rsidRPr="007349D6">
          <w:rPr>
            <w:rFonts w:ascii="Arial" w:hAnsi="Arial" w:cs="Arial"/>
            <w:sz w:val="20"/>
            <w:szCs w:val="20"/>
          </w:rPr>
          <w:t>закона</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w:t>
      </w:r>
      <w:hyperlink r:id="rId56" w:history="1">
        <w:r w:rsidRPr="007349D6">
          <w:rPr>
            <w:rFonts w:ascii="Arial" w:hAnsi="Arial" w:cs="Arial"/>
            <w:sz w:val="20"/>
            <w:szCs w:val="20"/>
          </w:rPr>
          <w:t>законодательства</w:t>
        </w:r>
      </w:hyperlink>
      <w:r w:rsidRPr="007349D6">
        <w:rPr>
          <w:rFonts w:ascii="Arial" w:hAnsi="Arial" w:cs="Arial"/>
          <w:sz w:val="20"/>
          <w:szCs w:val="20"/>
        </w:rPr>
        <w:t xml:space="preserve"> Российской Федерации о применении контрольно-кассовой техники.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2 в ред. Федерального </w:t>
      </w:r>
      <w:hyperlink r:id="rId57" w:history="1">
        <w:r w:rsidRPr="007349D6">
          <w:rPr>
            <w:rFonts w:ascii="Arial" w:hAnsi="Arial" w:cs="Arial"/>
            <w:sz w:val="20"/>
            <w:szCs w:val="20"/>
          </w:rPr>
          <w:t>закона</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3. Утратил силу. - Федеральный </w:t>
      </w:r>
      <w:hyperlink r:id="rId58" w:history="1">
        <w:r w:rsidRPr="007349D6">
          <w:rPr>
            <w:rFonts w:ascii="Arial" w:hAnsi="Arial" w:cs="Arial"/>
            <w:sz w:val="20"/>
            <w:szCs w:val="20"/>
          </w:rPr>
          <w:t>закон</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4. Кассовый чек, выдаваемый платежным агентом плательщику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w:t>
      </w:r>
      <w:hyperlink w:anchor="Par55" w:history="1">
        <w:r w:rsidRPr="007349D6">
          <w:rPr>
            <w:rFonts w:ascii="Arial" w:hAnsi="Arial" w:cs="Arial"/>
            <w:sz w:val="20"/>
            <w:szCs w:val="20"/>
          </w:rPr>
          <w:t>статье 4</w:t>
        </w:r>
      </w:hyperlink>
      <w:r w:rsidRPr="007349D6">
        <w:rPr>
          <w:rFonts w:ascii="Arial" w:hAnsi="Arial" w:cs="Arial"/>
          <w:sz w:val="20"/>
          <w:szCs w:val="20"/>
        </w:rPr>
        <w:t xml:space="preserve">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6. Требования к автоматическим устройствам для приема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8" w:name="Par131"/>
      <w:bookmarkEnd w:id="8"/>
      <w:r w:rsidRPr="007349D6">
        <w:rPr>
          <w:rFonts w:ascii="Arial" w:hAnsi="Arial" w:cs="Arial"/>
          <w:sz w:val="20"/>
          <w:szCs w:val="20"/>
        </w:rPr>
        <w:t>1. Платежные агенты при приеме платежей вправе использовать платежные терминалы.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 предоставление плательщикам информации, предусмотренной </w:t>
      </w:r>
      <w:hyperlink w:anchor="Par55" w:history="1">
        <w:r w:rsidRPr="007349D6">
          <w:rPr>
            <w:rFonts w:ascii="Arial" w:hAnsi="Arial" w:cs="Arial"/>
            <w:sz w:val="20"/>
            <w:szCs w:val="20"/>
          </w:rPr>
          <w:t>статьей 4</w:t>
        </w:r>
      </w:hyperlink>
      <w:r w:rsidRPr="007349D6">
        <w:rPr>
          <w:rFonts w:ascii="Arial" w:hAnsi="Arial" w:cs="Arial"/>
          <w:sz w:val="20"/>
          <w:szCs w:val="20"/>
        </w:rPr>
        <w:t xml:space="preserve">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поставщиком, о размере вносимых платежному агенту денежных средств, а также иной информации, если это предусмотрено договором об осуществлении деятельности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прием денежных средств, вносимых плательщиками;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4) печать кассовых чеков и их выдачу (направление) плательщикам после приема внесенных денежных средств.</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(в ред. Федерального </w:t>
      </w:r>
      <w:hyperlink r:id="rId59" w:history="1">
        <w:r w:rsidRPr="007349D6">
          <w:rPr>
            <w:rFonts w:ascii="Arial" w:hAnsi="Arial" w:cs="Arial"/>
            <w:sz w:val="20"/>
            <w:szCs w:val="20"/>
          </w:rPr>
          <w:t>закона</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Платежные терминалы, используемые платежными агентами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9" w:name="Par138"/>
      <w:bookmarkEnd w:id="9"/>
      <w:r w:rsidRPr="007349D6">
        <w:rPr>
          <w:rFonts w:ascii="Arial" w:hAnsi="Arial" w:cs="Arial"/>
          <w:sz w:val="20"/>
          <w:szCs w:val="20"/>
        </w:rPr>
        <w:t xml:space="preserve">3 - 4. Утратили силу. - Федеральный </w:t>
      </w:r>
      <w:hyperlink r:id="rId60" w:history="1">
        <w:r w:rsidRPr="007349D6">
          <w:rPr>
            <w:rFonts w:ascii="Arial" w:hAnsi="Arial" w:cs="Arial"/>
            <w:sz w:val="20"/>
            <w:szCs w:val="20"/>
          </w:rPr>
          <w:t>закон</w:t>
        </w:r>
      </w:hyperlink>
      <w:r w:rsidRPr="007349D6">
        <w:rPr>
          <w:rFonts w:ascii="Arial" w:hAnsi="Arial" w:cs="Arial"/>
          <w:sz w:val="20"/>
          <w:szCs w:val="20"/>
        </w:rPr>
        <w:t xml:space="preserve"> от 03.07.2016 N 290-ФЗ.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10" w:name="Par139"/>
      <w:bookmarkEnd w:id="10"/>
      <w:r w:rsidRPr="007349D6">
        <w:rPr>
          <w:rFonts w:ascii="Arial" w:hAnsi="Arial" w:cs="Arial"/>
          <w:sz w:val="20"/>
          <w:szCs w:val="20"/>
        </w:rPr>
        <w:t>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7. Оператор по приему платежей не вправе осуществлять прием платежей, требующих в соответствии с </w:t>
      </w:r>
      <w:hyperlink r:id="rId61" w:history="1">
        <w:r w:rsidRPr="007349D6">
          <w:rPr>
            <w:rFonts w:ascii="Arial" w:hAnsi="Arial" w:cs="Arial"/>
            <w:sz w:val="20"/>
            <w:szCs w:val="20"/>
          </w:rPr>
          <w:t>законодательством</w:t>
        </w:r>
      </w:hyperlink>
      <w:r w:rsidRPr="007349D6">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lastRenderedPageBreak/>
        <w:t>Статья 7. Контроль за соблюдением требований, предусмотренных настоящим Федеральным законом</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1. Контроль за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2. Оператор по приему платежей обязан осуществлять контроль за соблюдением платежным субагентом, с которым у него заключен договор об осуществлении деятельности по приему платежей физических лиц, требований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3. Несоблюдение оператором по приему платежей требований настоящего Федерального закона является основанием для расторжения поставщиком с таким оператором по приему платежей договора об осуществлении деятельности по приему платежей физических лиц. Несоблюдение платежным субагентом требований настоящего Федерального закона является основанием для расторжения оператором по приему платежей с таким платежным субагентом договора об осуществлении деятельности по приему платежей физических лиц.</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11" w:name="Par148"/>
      <w:bookmarkEnd w:id="11"/>
      <w:r w:rsidRPr="007349D6">
        <w:rPr>
          <w:rFonts w:ascii="Arial" w:hAnsi="Arial" w:cs="Arial"/>
          <w:sz w:val="20"/>
          <w:szCs w:val="20"/>
        </w:rPr>
        <w:t>4. 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4 введена Федеральным </w:t>
      </w:r>
      <w:hyperlink r:id="rId62"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5. Банки обязаны выдавать налоговым органам справки о наличии специальных банковских счетов в банке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в банке могут быть запрошены налоговыми органами в случаях проведения контроля, предусмотренного </w:t>
      </w:r>
      <w:hyperlink w:anchor="Par148" w:history="1">
        <w:r w:rsidRPr="007349D6">
          <w:rPr>
            <w:rFonts w:ascii="Arial" w:hAnsi="Arial" w:cs="Arial"/>
            <w:sz w:val="20"/>
            <w:szCs w:val="20"/>
          </w:rPr>
          <w:t>частью 4</w:t>
        </w:r>
      </w:hyperlink>
      <w:r w:rsidRPr="007349D6">
        <w:rPr>
          <w:rFonts w:ascii="Arial" w:hAnsi="Arial" w:cs="Arial"/>
          <w:sz w:val="20"/>
          <w:szCs w:val="20"/>
        </w:rPr>
        <w:t xml:space="preserve"> настоящей статьи, в отношении этих организаций (индивидуальных предпринимателей).</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5 введена Федеральным </w:t>
      </w:r>
      <w:hyperlink r:id="rId63"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6. </w:t>
      </w:r>
      <w:hyperlink r:id="rId64" w:history="1">
        <w:r w:rsidRPr="007349D6">
          <w:rPr>
            <w:rFonts w:ascii="Arial" w:hAnsi="Arial" w:cs="Arial"/>
            <w:sz w:val="20"/>
            <w:szCs w:val="20"/>
          </w:rPr>
          <w:t>Форма</w:t>
        </w:r>
      </w:hyperlink>
      <w:r w:rsidRPr="007349D6">
        <w:rPr>
          <w:rFonts w:ascii="Arial" w:hAnsi="Arial" w:cs="Arial"/>
          <w:sz w:val="20"/>
          <w:szCs w:val="20"/>
        </w:rPr>
        <w:t xml:space="preserve"> </w:t>
      </w:r>
      <w:hyperlink r:id="rId65" w:history="1">
        <w:r w:rsidRPr="007349D6">
          <w:rPr>
            <w:rFonts w:ascii="Arial" w:hAnsi="Arial" w:cs="Arial"/>
            <w:sz w:val="20"/>
            <w:szCs w:val="20"/>
          </w:rPr>
          <w:t>(форматы)</w:t>
        </w:r>
      </w:hyperlink>
      <w:r w:rsidRPr="007349D6">
        <w:rPr>
          <w:rFonts w:ascii="Arial" w:hAnsi="Arial" w:cs="Arial"/>
          <w:sz w:val="20"/>
          <w:szCs w:val="20"/>
        </w:rPr>
        <w:t xml:space="preserve"> и порядок направления налоговыми органами запроса в банк устанавливаются федеральным органом исполнительной власти, уполномоченным по контролю и надзору в области налогов и сборов. </w:t>
      </w:r>
      <w:hyperlink r:id="rId66" w:history="1">
        <w:r w:rsidRPr="007349D6">
          <w:rPr>
            <w:rFonts w:ascii="Arial" w:hAnsi="Arial" w:cs="Arial"/>
            <w:sz w:val="20"/>
            <w:szCs w:val="20"/>
          </w:rPr>
          <w:t>Форма</w:t>
        </w:r>
      </w:hyperlink>
      <w:r w:rsidRPr="007349D6">
        <w:rPr>
          <w:rFonts w:ascii="Arial" w:hAnsi="Arial" w:cs="Arial"/>
          <w:sz w:val="20"/>
          <w:szCs w:val="20"/>
        </w:rPr>
        <w:t xml:space="preserve"> и порядок предоставления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банками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6 введена Федеральным </w:t>
      </w:r>
      <w:hyperlink r:id="rId67"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7. Операторы по приему платежей обязаны выдавать налоговым органам сведения об осуществленных расчетах в течение трех дней со дня получения мотивированного запроса налогового органа. Сведения об осуществленных расчетах могут быть запрошены налоговыми органами в случаях проведения контроля, предусмотренного </w:t>
      </w:r>
      <w:hyperlink w:anchor="Par148" w:history="1">
        <w:r w:rsidRPr="007349D6">
          <w:rPr>
            <w:rFonts w:ascii="Arial" w:hAnsi="Arial" w:cs="Arial"/>
            <w:sz w:val="20"/>
            <w:szCs w:val="20"/>
          </w:rPr>
          <w:t>частью 4</w:t>
        </w:r>
      </w:hyperlink>
      <w:r w:rsidRPr="007349D6">
        <w:rPr>
          <w:rFonts w:ascii="Arial" w:hAnsi="Arial" w:cs="Arial"/>
          <w:sz w:val="20"/>
          <w:szCs w:val="20"/>
        </w:rPr>
        <w:t xml:space="preserve"> настоящей статьи.</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7 введена Федеральным </w:t>
      </w:r>
      <w:hyperlink r:id="rId68"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8. </w:t>
      </w:r>
      <w:hyperlink r:id="rId69" w:history="1">
        <w:r w:rsidRPr="007349D6">
          <w:rPr>
            <w:rFonts w:ascii="Arial" w:hAnsi="Arial" w:cs="Arial"/>
            <w:sz w:val="20"/>
            <w:szCs w:val="20"/>
          </w:rPr>
          <w:t>Форма</w:t>
        </w:r>
      </w:hyperlink>
      <w:r w:rsidRPr="007349D6">
        <w:rPr>
          <w:rFonts w:ascii="Arial" w:hAnsi="Arial" w:cs="Arial"/>
          <w:sz w:val="20"/>
          <w:szCs w:val="20"/>
        </w:rPr>
        <w:t xml:space="preserve"> (форматы) и </w:t>
      </w:r>
      <w:hyperlink r:id="rId70" w:history="1">
        <w:r w:rsidRPr="007349D6">
          <w:rPr>
            <w:rFonts w:ascii="Arial" w:hAnsi="Arial" w:cs="Arial"/>
            <w:sz w:val="20"/>
            <w:szCs w:val="20"/>
          </w:rPr>
          <w:t>порядок</w:t>
        </w:r>
      </w:hyperlink>
      <w:r w:rsidRPr="007349D6">
        <w:rPr>
          <w:rFonts w:ascii="Arial" w:hAnsi="Arial" w:cs="Arial"/>
          <w:sz w:val="20"/>
          <w:szCs w:val="20"/>
        </w:rPr>
        <w:t xml:space="preserve"> направления налоговым органом запроса оператору по приему платежей устанавливаются федеральным органом исполнительной власти, уполномоченным по контролю и надзору в области налогов и сборов. </w:t>
      </w:r>
      <w:hyperlink r:id="rId71" w:history="1">
        <w:r w:rsidRPr="007349D6">
          <w:rPr>
            <w:rFonts w:ascii="Arial" w:hAnsi="Arial" w:cs="Arial"/>
            <w:sz w:val="20"/>
            <w:szCs w:val="20"/>
          </w:rPr>
          <w:t>Форма</w:t>
        </w:r>
      </w:hyperlink>
      <w:r w:rsidRPr="007349D6">
        <w:rPr>
          <w:rFonts w:ascii="Arial" w:hAnsi="Arial" w:cs="Arial"/>
          <w:sz w:val="20"/>
          <w:szCs w:val="20"/>
        </w:rPr>
        <w:t xml:space="preserve"> и </w:t>
      </w:r>
      <w:hyperlink r:id="rId72" w:history="1">
        <w:r w:rsidRPr="007349D6">
          <w:rPr>
            <w:rFonts w:ascii="Arial" w:hAnsi="Arial" w:cs="Arial"/>
            <w:sz w:val="20"/>
            <w:szCs w:val="20"/>
          </w:rPr>
          <w:t>порядок</w:t>
        </w:r>
      </w:hyperlink>
      <w:r w:rsidRPr="007349D6">
        <w:rPr>
          <w:rFonts w:ascii="Arial" w:hAnsi="Arial" w:cs="Arial"/>
          <w:sz w:val="20"/>
          <w:szCs w:val="20"/>
        </w:rPr>
        <w:t xml:space="preserve"> предоставления оператором по приему платежей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w:t>
      </w:r>
      <w:hyperlink r:id="rId73" w:history="1">
        <w:r w:rsidRPr="007349D6">
          <w:rPr>
            <w:rFonts w:ascii="Arial" w:hAnsi="Arial" w:cs="Arial"/>
            <w:sz w:val="20"/>
            <w:szCs w:val="20"/>
          </w:rPr>
          <w:t>Форматы</w:t>
        </w:r>
      </w:hyperlink>
      <w:r w:rsidRPr="007349D6">
        <w:rPr>
          <w:rFonts w:ascii="Arial" w:hAnsi="Arial" w:cs="Arial"/>
          <w:sz w:val="20"/>
          <w:szCs w:val="20"/>
        </w:rPr>
        <w:t xml:space="preserve"> предоставления операторами по приему платежей в электронном виде информации по запросам налоговых органов утверждаются федеральным органом исполнительной власти, уполномоченным по контролю и надзору в области налогов и сборов.</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8 введена Федеральным </w:t>
      </w:r>
      <w:hyperlink r:id="rId74"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8. Заключительные положения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(в ред. Федерального </w:t>
      </w:r>
      <w:hyperlink r:id="rId75" w:history="1">
        <w:r w:rsidRPr="007349D6">
          <w:rPr>
            <w:rFonts w:ascii="Arial" w:hAnsi="Arial" w:cs="Arial"/>
            <w:sz w:val="20"/>
            <w:szCs w:val="20"/>
          </w:rPr>
          <w:t>закона</w:t>
        </w:r>
      </w:hyperlink>
      <w:r w:rsidRPr="007349D6">
        <w:rPr>
          <w:rFonts w:ascii="Arial" w:hAnsi="Arial" w:cs="Arial"/>
          <w:sz w:val="20"/>
          <w:szCs w:val="20"/>
        </w:rPr>
        <w:t xml:space="preserve"> от 28.11.2009 N 289-ФЗ)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12" w:name="Par163"/>
      <w:bookmarkEnd w:id="12"/>
      <w:r w:rsidRPr="007349D6">
        <w:rPr>
          <w:rFonts w:ascii="Arial" w:hAnsi="Arial" w:cs="Arial"/>
          <w:sz w:val="20"/>
          <w:szCs w:val="20"/>
        </w:rPr>
        <w:t xml:space="preserve">1. Контрольно-кассовая техника, включенная в Государственный </w:t>
      </w:r>
      <w:hyperlink r:id="rId76" w:history="1">
        <w:r w:rsidRPr="007349D6">
          <w:rPr>
            <w:rFonts w:ascii="Arial" w:hAnsi="Arial" w:cs="Arial"/>
            <w:sz w:val="20"/>
            <w:szCs w:val="20"/>
          </w:rPr>
          <w:t>реестр</w:t>
        </w:r>
      </w:hyperlink>
      <w:r w:rsidRPr="007349D6">
        <w:rPr>
          <w:rFonts w:ascii="Arial" w:hAnsi="Arial" w:cs="Arial"/>
          <w:sz w:val="20"/>
          <w:szCs w:val="20"/>
        </w:rPr>
        <w:t xml:space="preserve"> контрольно-кассовой техники до дня вступления в силу настоящего Федерального закона и не соответствующая требованиям настоящего </w:t>
      </w:r>
      <w:r w:rsidRPr="007349D6">
        <w:rPr>
          <w:rFonts w:ascii="Arial" w:hAnsi="Arial" w:cs="Arial"/>
          <w:sz w:val="20"/>
          <w:szCs w:val="20"/>
        </w:rPr>
        <w:lastRenderedPageBreak/>
        <w:t>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bookmarkStart w:id="13" w:name="Par164"/>
      <w:bookmarkEnd w:id="13"/>
      <w:r w:rsidRPr="007349D6">
        <w:rPr>
          <w:rFonts w:ascii="Arial" w:hAnsi="Arial" w:cs="Arial"/>
          <w:sz w:val="20"/>
          <w:szCs w:val="20"/>
        </w:rPr>
        <w:t xml:space="preserve">2. Контрольно-кассовая техника, включенная в Государственный </w:t>
      </w:r>
      <w:hyperlink r:id="rId77" w:history="1">
        <w:r w:rsidRPr="007349D6">
          <w:rPr>
            <w:rFonts w:ascii="Arial" w:hAnsi="Arial" w:cs="Arial"/>
            <w:sz w:val="20"/>
            <w:szCs w:val="20"/>
          </w:rPr>
          <w:t>реестр</w:t>
        </w:r>
      </w:hyperlink>
      <w:r w:rsidRPr="007349D6">
        <w:rPr>
          <w:rFonts w:ascii="Arial" w:hAnsi="Arial" w:cs="Arial"/>
          <w:sz w:val="20"/>
          <w:szCs w:val="20"/>
        </w:rPr>
        <w:t xml:space="preserve">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3. После 1 апреля 2010 года прием платежей без применения контрольно-кассовой техники, указанной в </w:t>
      </w:r>
      <w:hyperlink w:anchor="Par163" w:history="1">
        <w:r w:rsidRPr="007349D6">
          <w:rPr>
            <w:rFonts w:ascii="Arial" w:hAnsi="Arial" w:cs="Arial"/>
            <w:sz w:val="20"/>
            <w:szCs w:val="20"/>
          </w:rPr>
          <w:t>части 1</w:t>
        </w:r>
      </w:hyperlink>
      <w:r w:rsidRPr="007349D6">
        <w:rPr>
          <w:rFonts w:ascii="Arial" w:hAnsi="Arial" w:cs="Arial"/>
          <w:sz w:val="20"/>
          <w:szCs w:val="20"/>
        </w:rPr>
        <w:t xml:space="preserve"> или </w:t>
      </w:r>
      <w:hyperlink w:anchor="Par164" w:history="1">
        <w:r w:rsidRPr="007349D6">
          <w:rPr>
            <w:rFonts w:ascii="Arial" w:hAnsi="Arial" w:cs="Arial"/>
            <w:sz w:val="20"/>
            <w:szCs w:val="20"/>
          </w:rPr>
          <w:t>2</w:t>
        </w:r>
      </w:hyperlink>
      <w:r w:rsidRPr="007349D6">
        <w:rPr>
          <w:rFonts w:ascii="Arial" w:hAnsi="Arial" w:cs="Arial"/>
          <w:sz w:val="20"/>
          <w:szCs w:val="20"/>
        </w:rPr>
        <w:t xml:space="preserve"> настоящей статьи, не допускается.</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4. Прием платежей без зачисления принятых от физических лиц наличных денежных средств на специальный банковский счет, указанный в </w:t>
      </w:r>
      <w:hyperlink w:anchor="Par89" w:history="1">
        <w:r w:rsidRPr="007349D6">
          <w:rPr>
            <w:rFonts w:ascii="Arial" w:hAnsi="Arial" w:cs="Arial"/>
            <w:sz w:val="20"/>
            <w:szCs w:val="20"/>
          </w:rPr>
          <w:t>частях 14</w:t>
        </w:r>
      </w:hyperlink>
      <w:r w:rsidRPr="007349D6">
        <w:rPr>
          <w:rFonts w:ascii="Arial" w:hAnsi="Arial" w:cs="Arial"/>
          <w:sz w:val="20"/>
          <w:szCs w:val="20"/>
        </w:rPr>
        <w:t xml:space="preserve"> и </w:t>
      </w:r>
      <w:hyperlink w:anchor="Par95" w:history="1">
        <w:r w:rsidRPr="007349D6">
          <w:rPr>
            <w:rFonts w:ascii="Arial" w:hAnsi="Arial" w:cs="Arial"/>
            <w:sz w:val="20"/>
            <w:szCs w:val="20"/>
          </w:rPr>
          <w:t>15 статьи 4</w:t>
        </w:r>
      </w:hyperlink>
      <w:r w:rsidRPr="007349D6">
        <w:rPr>
          <w:rFonts w:ascii="Arial" w:hAnsi="Arial" w:cs="Arial"/>
          <w:sz w:val="20"/>
          <w:szCs w:val="20"/>
        </w:rPr>
        <w:t xml:space="preserve"> настоящего Федерального закона, а также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Par105" w:history="1">
        <w:r w:rsidRPr="007349D6">
          <w:rPr>
            <w:rFonts w:ascii="Arial" w:hAnsi="Arial" w:cs="Arial"/>
            <w:sz w:val="20"/>
            <w:szCs w:val="20"/>
          </w:rPr>
          <w:t>части 18 статьи 4</w:t>
        </w:r>
      </w:hyperlink>
      <w:r w:rsidRPr="007349D6">
        <w:rPr>
          <w:rFonts w:ascii="Arial" w:hAnsi="Arial" w:cs="Arial"/>
          <w:sz w:val="20"/>
          <w:szCs w:val="20"/>
        </w:rPr>
        <w:t xml:space="preserve"> настоящего Федерального закона, не допускаются.</w:t>
      </w:r>
    </w:p>
    <w:p w:rsidR="008D6DD8" w:rsidRPr="007349D6" w:rsidRDefault="008D6DD8" w:rsidP="008D6DD8">
      <w:pPr>
        <w:autoSpaceDE w:val="0"/>
        <w:autoSpaceDN w:val="0"/>
        <w:adjustRightInd w:val="0"/>
        <w:spacing w:after="0" w:line="240" w:lineRule="auto"/>
        <w:jc w:val="both"/>
        <w:rPr>
          <w:rFonts w:ascii="Arial" w:hAnsi="Arial" w:cs="Arial"/>
          <w:sz w:val="20"/>
          <w:szCs w:val="20"/>
        </w:rPr>
      </w:pPr>
      <w:r w:rsidRPr="007349D6">
        <w:rPr>
          <w:rFonts w:ascii="Arial" w:hAnsi="Arial" w:cs="Arial"/>
          <w:sz w:val="20"/>
          <w:szCs w:val="20"/>
        </w:rPr>
        <w:t xml:space="preserve">(часть 4 введена Федеральным </w:t>
      </w:r>
      <w:hyperlink r:id="rId78" w:history="1">
        <w:r w:rsidRPr="007349D6">
          <w:rPr>
            <w:rFonts w:ascii="Arial" w:hAnsi="Arial" w:cs="Arial"/>
            <w:sz w:val="20"/>
            <w:szCs w:val="20"/>
          </w:rPr>
          <w:t>законом</w:t>
        </w:r>
      </w:hyperlink>
      <w:r w:rsidRPr="007349D6">
        <w:rPr>
          <w:rFonts w:ascii="Arial" w:hAnsi="Arial" w:cs="Arial"/>
          <w:sz w:val="20"/>
          <w:szCs w:val="20"/>
        </w:rPr>
        <w:t xml:space="preserve"> от 27.06.2011 N 162-ФЗ)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outlineLvl w:val="0"/>
        <w:rPr>
          <w:rFonts w:ascii="Arial" w:hAnsi="Arial" w:cs="Arial"/>
          <w:sz w:val="20"/>
          <w:szCs w:val="20"/>
        </w:rPr>
      </w:pPr>
      <w:r w:rsidRPr="007349D6">
        <w:rPr>
          <w:rFonts w:ascii="Arial" w:hAnsi="Arial" w:cs="Arial"/>
          <w:sz w:val="20"/>
          <w:szCs w:val="20"/>
        </w:rPr>
        <w:t>Статья 9. Вступление в силу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(в ред. Федерального </w:t>
      </w:r>
      <w:hyperlink r:id="rId79" w:history="1">
        <w:r w:rsidRPr="007349D6">
          <w:rPr>
            <w:rFonts w:ascii="Arial" w:hAnsi="Arial" w:cs="Arial"/>
            <w:sz w:val="20"/>
            <w:szCs w:val="20"/>
          </w:rPr>
          <w:t>закона</w:t>
        </w:r>
      </w:hyperlink>
      <w:r w:rsidRPr="007349D6">
        <w:rPr>
          <w:rFonts w:ascii="Arial" w:hAnsi="Arial" w:cs="Arial"/>
          <w:sz w:val="20"/>
          <w:szCs w:val="20"/>
        </w:rPr>
        <w:t xml:space="preserve"> от 28.11.2009 N 289-ФЗ)</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1. Настоящий Федеральный закон вступает в силу с 1 января 2010 года, за исключением </w:t>
      </w:r>
      <w:hyperlink w:anchor="Par74" w:history="1">
        <w:r w:rsidRPr="007349D6">
          <w:rPr>
            <w:rFonts w:ascii="Arial" w:hAnsi="Arial" w:cs="Arial"/>
            <w:sz w:val="20"/>
            <w:szCs w:val="20"/>
          </w:rPr>
          <w:t>части 12 статьи 4</w:t>
        </w:r>
      </w:hyperlink>
      <w:r w:rsidRPr="007349D6">
        <w:rPr>
          <w:rFonts w:ascii="Arial" w:hAnsi="Arial" w:cs="Arial"/>
          <w:sz w:val="20"/>
          <w:szCs w:val="20"/>
        </w:rPr>
        <w:t xml:space="preserve">, </w:t>
      </w:r>
      <w:hyperlink w:anchor="Par120" w:history="1">
        <w:r w:rsidRPr="007349D6">
          <w:rPr>
            <w:rFonts w:ascii="Arial" w:hAnsi="Arial" w:cs="Arial"/>
            <w:sz w:val="20"/>
            <w:szCs w:val="20"/>
          </w:rPr>
          <w:t>статьи 5</w:t>
        </w:r>
      </w:hyperlink>
      <w:r w:rsidRPr="007349D6">
        <w:rPr>
          <w:rFonts w:ascii="Arial" w:hAnsi="Arial" w:cs="Arial"/>
          <w:sz w:val="20"/>
          <w:szCs w:val="20"/>
        </w:rPr>
        <w:t xml:space="preserve">, </w:t>
      </w:r>
      <w:hyperlink w:anchor="Par131" w:history="1">
        <w:r w:rsidRPr="007349D6">
          <w:rPr>
            <w:rFonts w:ascii="Arial" w:hAnsi="Arial" w:cs="Arial"/>
            <w:sz w:val="20"/>
            <w:szCs w:val="20"/>
          </w:rPr>
          <w:t>частей 1</w:t>
        </w:r>
      </w:hyperlink>
      <w:r w:rsidRPr="007349D6">
        <w:rPr>
          <w:rFonts w:ascii="Arial" w:hAnsi="Arial" w:cs="Arial"/>
          <w:sz w:val="20"/>
          <w:szCs w:val="20"/>
        </w:rPr>
        <w:t xml:space="preserve">, </w:t>
      </w:r>
      <w:hyperlink w:anchor="Par138" w:history="1">
        <w:r w:rsidRPr="007349D6">
          <w:rPr>
            <w:rFonts w:ascii="Arial" w:hAnsi="Arial" w:cs="Arial"/>
            <w:sz w:val="20"/>
            <w:szCs w:val="20"/>
          </w:rPr>
          <w:t>4</w:t>
        </w:r>
      </w:hyperlink>
      <w:r w:rsidRPr="007349D6">
        <w:rPr>
          <w:rFonts w:ascii="Arial" w:hAnsi="Arial" w:cs="Arial"/>
          <w:sz w:val="20"/>
          <w:szCs w:val="20"/>
        </w:rPr>
        <w:t xml:space="preserve"> и </w:t>
      </w:r>
      <w:hyperlink w:anchor="Par139" w:history="1">
        <w:r w:rsidRPr="007349D6">
          <w:rPr>
            <w:rFonts w:ascii="Arial" w:hAnsi="Arial" w:cs="Arial"/>
            <w:sz w:val="20"/>
            <w:szCs w:val="20"/>
          </w:rPr>
          <w:t>5 статьи 6</w:t>
        </w:r>
      </w:hyperlink>
      <w:r w:rsidRPr="007349D6">
        <w:rPr>
          <w:rFonts w:ascii="Arial" w:hAnsi="Arial" w:cs="Arial"/>
          <w:sz w:val="20"/>
          <w:szCs w:val="20"/>
        </w:rPr>
        <w:t xml:space="preserve"> настоящего Федерального закона.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r w:rsidRPr="007349D6">
        <w:rPr>
          <w:rFonts w:ascii="Arial" w:hAnsi="Arial" w:cs="Arial"/>
          <w:sz w:val="20"/>
          <w:szCs w:val="20"/>
        </w:rPr>
        <w:t xml:space="preserve">2. </w:t>
      </w:r>
      <w:hyperlink w:anchor="Par74" w:history="1">
        <w:r w:rsidRPr="007349D6">
          <w:rPr>
            <w:rFonts w:ascii="Arial" w:hAnsi="Arial" w:cs="Arial"/>
            <w:sz w:val="20"/>
            <w:szCs w:val="20"/>
          </w:rPr>
          <w:t>Часть 12 статьи 4</w:t>
        </w:r>
      </w:hyperlink>
      <w:r w:rsidRPr="007349D6">
        <w:rPr>
          <w:rFonts w:ascii="Arial" w:hAnsi="Arial" w:cs="Arial"/>
          <w:sz w:val="20"/>
          <w:szCs w:val="20"/>
        </w:rPr>
        <w:t xml:space="preserve">, </w:t>
      </w:r>
      <w:hyperlink w:anchor="Par120" w:history="1">
        <w:r w:rsidRPr="007349D6">
          <w:rPr>
            <w:rFonts w:ascii="Arial" w:hAnsi="Arial" w:cs="Arial"/>
            <w:sz w:val="20"/>
            <w:szCs w:val="20"/>
          </w:rPr>
          <w:t>статья 5</w:t>
        </w:r>
      </w:hyperlink>
      <w:r w:rsidRPr="007349D6">
        <w:rPr>
          <w:rFonts w:ascii="Arial" w:hAnsi="Arial" w:cs="Arial"/>
          <w:sz w:val="20"/>
          <w:szCs w:val="20"/>
        </w:rPr>
        <w:t xml:space="preserve">, </w:t>
      </w:r>
      <w:hyperlink w:anchor="Par131" w:history="1">
        <w:r w:rsidRPr="007349D6">
          <w:rPr>
            <w:rFonts w:ascii="Arial" w:hAnsi="Arial" w:cs="Arial"/>
            <w:sz w:val="20"/>
            <w:szCs w:val="20"/>
          </w:rPr>
          <w:t>части 1</w:t>
        </w:r>
      </w:hyperlink>
      <w:r w:rsidRPr="007349D6">
        <w:rPr>
          <w:rFonts w:ascii="Arial" w:hAnsi="Arial" w:cs="Arial"/>
          <w:sz w:val="20"/>
          <w:szCs w:val="20"/>
        </w:rPr>
        <w:t xml:space="preserve">, </w:t>
      </w:r>
      <w:hyperlink w:anchor="Par138" w:history="1">
        <w:r w:rsidRPr="007349D6">
          <w:rPr>
            <w:rFonts w:ascii="Arial" w:hAnsi="Arial" w:cs="Arial"/>
            <w:sz w:val="20"/>
            <w:szCs w:val="20"/>
          </w:rPr>
          <w:t>4</w:t>
        </w:r>
      </w:hyperlink>
      <w:r w:rsidRPr="007349D6">
        <w:rPr>
          <w:rFonts w:ascii="Arial" w:hAnsi="Arial" w:cs="Arial"/>
          <w:sz w:val="20"/>
          <w:szCs w:val="20"/>
        </w:rPr>
        <w:t xml:space="preserve"> и </w:t>
      </w:r>
      <w:hyperlink w:anchor="Par139" w:history="1">
        <w:r w:rsidRPr="007349D6">
          <w:rPr>
            <w:rFonts w:ascii="Arial" w:hAnsi="Arial" w:cs="Arial"/>
            <w:sz w:val="20"/>
            <w:szCs w:val="20"/>
          </w:rPr>
          <w:t>5 статьи 6</w:t>
        </w:r>
      </w:hyperlink>
      <w:r w:rsidRPr="007349D6">
        <w:rPr>
          <w:rFonts w:ascii="Arial" w:hAnsi="Arial" w:cs="Arial"/>
          <w:sz w:val="20"/>
          <w:szCs w:val="20"/>
        </w:rPr>
        <w:t xml:space="preserve"> настоящего Федерального закона вступают в силу с 1 апреля 2010 года.</w:t>
      </w:r>
    </w:p>
    <w:p w:rsidR="008D6DD8" w:rsidRPr="007349D6" w:rsidRDefault="008D6DD8" w:rsidP="008D6DD8">
      <w:pPr>
        <w:autoSpaceDE w:val="0"/>
        <w:autoSpaceDN w:val="0"/>
        <w:adjustRightInd w:val="0"/>
        <w:spacing w:after="0" w:line="240" w:lineRule="auto"/>
        <w:ind w:firstLine="540"/>
        <w:jc w:val="both"/>
        <w:rPr>
          <w:rFonts w:ascii="Arial" w:hAnsi="Arial" w:cs="Arial"/>
          <w:sz w:val="20"/>
          <w:szCs w:val="20"/>
        </w:rPr>
      </w:pP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Президент</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Российской Федерации</w:t>
      </w:r>
    </w:p>
    <w:p w:rsidR="008D6DD8" w:rsidRPr="007349D6" w:rsidRDefault="008D6DD8" w:rsidP="008D6DD8">
      <w:pPr>
        <w:autoSpaceDE w:val="0"/>
        <w:autoSpaceDN w:val="0"/>
        <w:adjustRightInd w:val="0"/>
        <w:spacing w:after="0" w:line="240" w:lineRule="auto"/>
        <w:jc w:val="right"/>
        <w:rPr>
          <w:rFonts w:ascii="Arial" w:hAnsi="Arial" w:cs="Arial"/>
          <w:sz w:val="20"/>
          <w:szCs w:val="20"/>
        </w:rPr>
      </w:pPr>
      <w:r w:rsidRPr="007349D6">
        <w:rPr>
          <w:rFonts w:ascii="Arial" w:hAnsi="Arial" w:cs="Arial"/>
          <w:sz w:val="20"/>
          <w:szCs w:val="20"/>
        </w:rPr>
        <w:t>Д.МЕДВЕДЕВ</w:t>
      </w:r>
    </w:p>
    <w:p w:rsidR="008D6DD8" w:rsidRPr="007349D6" w:rsidRDefault="008D6DD8" w:rsidP="008D6DD8">
      <w:pPr>
        <w:autoSpaceDE w:val="0"/>
        <w:autoSpaceDN w:val="0"/>
        <w:adjustRightInd w:val="0"/>
        <w:spacing w:after="0" w:line="240" w:lineRule="auto"/>
        <w:rPr>
          <w:rFonts w:ascii="Arial" w:hAnsi="Arial" w:cs="Arial"/>
          <w:sz w:val="20"/>
          <w:szCs w:val="20"/>
        </w:rPr>
      </w:pPr>
      <w:r w:rsidRPr="007349D6">
        <w:rPr>
          <w:rFonts w:ascii="Arial" w:hAnsi="Arial" w:cs="Arial"/>
          <w:sz w:val="20"/>
          <w:szCs w:val="20"/>
        </w:rPr>
        <w:t>Москва, Кремль</w:t>
      </w:r>
    </w:p>
    <w:p w:rsidR="008D6DD8" w:rsidRPr="007349D6" w:rsidRDefault="008D6DD8" w:rsidP="008D6DD8">
      <w:pPr>
        <w:autoSpaceDE w:val="0"/>
        <w:autoSpaceDN w:val="0"/>
        <w:adjustRightInd w:val="0"/>
        <w:spacing w:after="0" w:line="240" w:lineRule="auto"/>
        <w:rPr>
          <w:rFonts w:ascii="Arial" w:hAnsi="Arial" w:cs="Arial"/>
          <w:sz w:val="20"/>
          <w:szCs w:val="20"/>
        </w:rPr>
      </w:pPr>
      <w:r w:rsidRPr="007349D6">
        <w:rPr>
          <w:rFonts w:ascii="Arial" w:hAnsi="Arial" w:cs="Arial"/>
          <w:sz w:val="20"/>
          <w:szCs w:val="20"/>
        </w:rPr>
        <w:t>3 июня 2009 года</w:t>
      </w:r>
    </w:p>
    <w:p w:rsidR="008D6DD8" w:rsidRPr="007349D6" w:rsidRDefault="008D6DD8" w:rsidP="008D6DD8">
      <w:pPr>
        <w:autoSpaceDE w:val="0"/>
        <w:autoSpaceDN w:val="0"/>
        <w:adjustRightInd w:val="0"/>
        <w:spacing w:after="0" w:line="240" w:lineRule="auto"/>
        <w:rPr>
          <w:rFonts w:ascii="Arial" w:hAnsi="Arial" w:cs="Arial"/>
          <w:sz w:val="20"/>
          <w:szCs w:val="20"/>
        </w:rPr>
      </w:pPr>
      <w:r w:rsidRPr="007349D6">
        <w:rPr>
          <w:rFonts w:ascii="Arial" w:hAnsi="Arial" w:cs="Arial"/>
          <w:sz w:val="20"/>
          <w:szCs w:val="20"/>
        </w:rPr>
        <w:t>N 103-ФЗ</w:t>
      </w:r>
    </w:p>
    <w:p w:rsidR="008D6DD8" w:rsidRPr="007349D6" w:rsidRDefault="008D6DD8" w:rsidP="008D6DD8">
      <w:pPr>
        <w:autoSpaceDE w:val="0"/>
        <w:autoSpaceDN w:val="0"/>
        <w:adjustRightInd w:val="0"/>
        <w:spacing w:after="0" w:line="240" w:lineRule="auto"/>
        <w:rPr>
          <w:rFonts w:ascii="Arial" w:hAnsi="Arial" w:cs="Arial"/>
          <w:sz w:val="20"/>
          <w:szCs w:val="20"/>
        </w:rPr>
      </w:pPr>
    </w:p>
    <w:p w:rsidR="008D6DD8" w:rsidRPr="007349D6" w:rsidRDefault="008D6DD8" w:rsidP="008D6DD8">
      <w:pPr>
        <w:autoSpaceDE w:val="0"/>
        <w:autoSpaceDN w:val="0"/>
        <w:adjustRightInd w:val="0"/>
        <w:spacing w:after="0" w:line="240" w:lineRule="auto"/>
        <w:rPr>
          <w:rFonts w:ascii="Arial" w:hAnsi="Arial" w:cs="Arial"/>
          <w:sz w:val="20"/>
          <w:szCs w:val="20"/>
        </w:rPr>
      </w:pPr>
    </w:p>
    <w:p w:rsidR="008D6DD8" w:rsidRPr="007349D6" w:rsidRDefault="008D6DD8" w:rsidP="008D6DD8">
      <w:pPr>
        <w:pBdr>
          <w:top w:val="single" w:sz="6" w:space="0" w:color="auto"/>
        </w:pBdr>
        <w:autoSpaceDE w:val="0"/>
        <w:autoSpaceDN w:val="0"/>
        <w:adjustRightInd w:val="0"/>
        <w:spacing w:before="100" w:after="100" w:line="240" w:lineRule="auto"/>
        <w:jc w:val="both"/>
        <w:rPr>
          <w:rFonts w:ascii="Arial" w:hAnsi="Arial" w:cs="Arial"/>
          <w:sz w:val="2"/>
          <w:szCs w:val="2"/>
        </w:rPr>
      </w:pPr>
    </w:p>
    <w:bookmarkEnd w:id="0"/>
    <w:p w:rsidR="005A250D" w:rsidRPr="007349D6" w:rsidRDefault="007349D6"/>
    <w:sectPr w:rsidR="005A250D" w:rsidRPr="007349D6" w:rsidSect="008D608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8D6DD8"/>
    <w:rsid w:val="002A572D"/>
    <w:rsid w:val="00646982"/>
    <w:rsid w:val="007349D6"/>
    <w:rsid w:val="008D6DD8"/>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3ED85F3912E799B565C3F02940C56665F606A1896409AABFA58060060909715A1C3840436044Cl3G1G" TargetMode="External"/><Relationship Id="rId18" Type="http://schemas.openxmlformats.org/officeDocument/2006/relationships/hyperlink" Target="consultantplus://offline/ref=E533ED85F3912E799B565C3F02940C56665E60691396409AABFA58060060909715A1C38404360644l3G7G" TargetMode="External"/><Relationship Id="rId26" Type="http://schemas.openxmlformats.org/officeDocument/2006/relationships/hyperlink" Target="consultantplus://offline/ref=E533ED85F3912E799B565C3F02940C56665E60691396409AABFA58060060909715A1C38404360647l3G4G" TargetMode="External"/><Relationship Id="rId39" Type="http://schemas.openxmlformats.org/officeDocument/2006/relationships/hyperlink" Target="consultantplus://offline/ref=E533ED85F3912E799B565C3F02940C56665F606A1896409AABFA58060060909715A1C38404360545l3G3G" TargetMode="External"/><Relationship Id="rId21" Type="http://schemas.openxmlformats.org/officeDocument/2006/relationships/hyperlink" Target="consultantplus://offline/ref=E533ED85F3912E799B565C3F02940C56665F606A1896409AABFA58060060909715A1C38404360545l3G7G" TargetMode="External"/><Relationship Id="rId34" Type="http://schemas.openxmlformats.org/officeDocument/2006/relationships/hyperlink" Target="consultantplus://offline/ref=E533ED85F3912E799B565C3F02940C56665F606A1896409AABFA58060060909715A1C38404360545l3G4G" TargetMode="External"/><Relationship Id="rId42" Type="http://schemas.openxmlformats.org/officeDocument/2006/relationships/hyperlink" Target="consultantplus://offline/ref=E533ED85F3912E799B565C3F02940C56665F606A1896409AABFA58060060909715A1C38404360542l3G4G" TargetMode="External"/><Relationship Id="rId47" Type="http://schemas.openxmlformats.org/officeDocument/2006/relationships/hyperlink" Target="consultantplus://offline/ref=E533ED85F3912E799B565C3F02940C566558616D1B9F409AABFA58060060909715A1C38404340047l3G4G" TargetMode="External"/><Relationship Id="rId50" Type="http://schemas.openxmlformats.org/officeDocument/2006/relationships/hyperlink" Target="consultantplus://offline/ref=E533ED85F3912E799B565C3F02940C56665F606A1896409AABFA58060060909715A1C38404360544l3G2G" TargetMode="External"/><Relationship Id="rId55" Type="http://schemas.openxmlformats.org/officeDocument/2006/relationships/hyperlink" Target="consultantplus://offline/ref=E533ED85F3912E799B565C3F02940C566558626A1F95409AABFA58060060909715A1C38404360343l3G7G" TargetMode="External"/><Relationship Id="rId63" Type="http://schemas.openxmlformats.org/officeDocument/2006/relationships/hyperlink" Target="consultantplus://offline/ref=E533ED85F3912E799B565C3F02940C56665F606A1896409AABFA58060060909715A1C38404360547l3G1G" TargetMode="External"/><Relationship Id="rId68" Type="http://schemas.openxmlformats.org/officeDocument/2006/relationships/hyperlink" Target="consultantplus://offline/ref=E533ED85F3912E799B565C3F02940C56665F606A1896409AABFA58060060909715A1C38404360546l3G7G" TargetMode="External"/><Relationship Id="rId76" Type="http://schemas.openxmlformats.org/officeDocument/2006/relationships/hyperlink" Target="consultantplus://offline/ref=E533ED85F3912E799B565C3F02940C566E5D616D189D1D90A3A35404l0G7G" TargetMode="External"/><Relationship Id="rId7" Type="http://schemas.openxmlformats.org/officeDocument/2006/relationships/hyperlink" Target="consultantplus://offline/ref=E533ED85F3912E799B565C3F02940C56665F606A1896409AABFA58060060909715A1C3840436044Cl3G2G" TargetMode="External"/><Relationship Id="rId71" Type="http://schemas.openxmlformats.org/officeDocument/2006/relationships/hyperlink" Target="consultantplus://offline/ref=E533ED85F3912E799B565C3F02940C56665E63651D92409AABFA58060060909715A1C38404360644l3G4G" TargetMode="External"/><Relationship Id="rId2" Type="http://schemas.microsoft.com/office/2007/relationships/stylesWithEffects" Target="stylesWithEffects.xml"/><Relationship Id="rId16" Type="http://schemas.openxmlformats.org/officeDocument/2006/relationships/hyperlink" Target="consultantplus://offline/ref=E533ED85F3912E799B565C3F02940C56665F606A1896409AABFA58060060909715A1C3840436044Cl3GFG" TargetMode="External"/><Relationship Id="rId29" Type="http://schemas.openxmlformats.org/officeDocument/2006/relationships/hyperlink" Target="consultantplus://offline/ref=E533ED85F3912E799B565C3F02940C566558626A1F95409AABFA58060060909715A1C38404360340l3G1G" TargetMode="External"/><Relationship Id="rId11" Type="http://schemas.openxmlformats.org/officeDocument/2006/relationships/hyperlink" Target="consultantplus://offline/ref=E533ED85F3912E799B565C3F02940C566558626C1B9F409AABFA58060060909715A1C38404360544l3G1G" TargetMode="External"/><Relationship Id="rId24" Type="http://schemas.openxmlformats.org/officeDocument/2006/relationships/hyperlink" Target="consultantplus://offline/ref=E533ED85F3912E799B565C3F02940C56665F606A1896409AABFA58060060909715A1C38404360545l3G5G" TargetMode="External"/><Relationship Id="rId32" Type="http://schemas.openxmlformats.org/officeDocument/2006/relationships/hyperlink" Target="consultantplus://offline/ref=E533ED85F3912E799B565C3F02940C56665F606A1896409AABFA58060060909715A1C38404360545l3G4G" TargetMode="External"/><Relationship Id="rId37" Type="http://schemas.openxmlformats.org/officeDocument/2006/relationships/hyperlink" Target="consultantplus://offline/ref=E533ED85F3912E799B565C3F02940C56665F606A1896409AABFA58060060909715A1C38404360545l3G4G" TargetMode="External"/><Relationship Id="rId40" Type="http://schemas.openxmlformats.org/officeDocument/2006/relationships/hyperlink" Target="consultantplus://offline/ref=E533ED85F3912E799B565C3F02940C56665F606A1896409AABFA58060060909715A1C38404360544l3G4G" TargetMode="External"/><Relationship Id="rId45" Type="http://schemas.openxmlformats.org/officeDocument/2006/relationships/hyperlink" Target="consultantplus://offline/ref=E533ED85F3912E799B565C3F02940C566558616D1B9F409AABFA58060060909715A1C38404340047l3G4G" TargetMode="External"/><Relationship Id="rId53" Type="http://schemas.openxmlformats.org/officeDocument/2006/relationships/hyperlink" Target="consultantplus://offline/ref=E533ED85F3912E799B565C3F02940C56665F606A1896409AABFA58060060909715A1C38404360542l3G2G" TargetMode="External"/><Relationship Id="rId58" Type="http://schemas.openxmlformats.org/officeDocument/2006/relationships/hyperlink" Target="consultantplus://offline/ref=E533ED85F3912E799B565C3F02940C566558626A1F95409AABFA58060060909715A1C38404360343l3G4G" TargetMode="External"/><Relationship Id="rId66" Type="http://schemas.openxmlformats.org/officeDocument/2006/relationships/hyperlink" Target="consultantplus://offline/ref=E533ED85F3912E799B565C3F02940C56665B65681F9F409AABFA58060060909715A1C38404360645l3GEG" TargetMode="External"/><Relationship Id="rId74" Type="http://schemas.openxmlformats.org/officeDocument/2006/relationships/hyperlink" Target="consultantplus://offline/ref=E533ED85F3912E799B565C3F02940C56665F606A1896409AABFA58060060909715A1C38404360546l3G5G" TargetMode="External"/><Relationship Id="rId79" Type="http://schemas.openxmlformats.org/officeDocument/2006/relationships/hyperlink" Target="consultantplus://offline/ref=E533ED85F3912E799B565C3F02940C566E5C606B199D1D90A3A35404076FCF8012E8CF85043607l4G0G" TargetMode="External"/><Relationship Id="rId5" Type="http://schemas.openxmlformats.org/officeDocument/2006/relationships/hyperlink" Target="consultantplus://offline/ref=E533ED85F3912E799B565C3F02940C566E5C606B199D1D90A3A35404076FCF8012E8CF85043606l4GCG" TargetMode="External"/><Relationship Id="rId61" Type="http://schemas.openxmlformats.org/officeDocument/2006/relationships/hyperlink" Target="consultantplus://offline/ref=E533ED85F3912E799B565C3F02940C566558626F1992409AABFA58060060909715A1C38404360442l3G6G" TargetMode="External"/><Relationship Id="rId10" Type="http://schemas.openxmlformats.org/officeDocument/2006/relationships/hyperlink" Target="consultantplus://offline/ref=E533ED85F3912E799B565C3F02940C56665163641C92409AABFA58060060909715A1C38404370741l3GEG" TargetMode="External"/><Relationship Id="rId19" Type="http://schemas.openxmlformats.org/officeDocument/2006/relationships/hyperlink" Target="consultantplus://offline/ref=E533ED85F3912E799B565C3F02940C56665B606D1294409AABFA58060060909715A1C38404360645l3GFG" TargetMode="External"/><Relationship Id="rId31" Type="http://schemas.openxmlformats.org/officeDocument/2006/relationships/hyperlink" Target="consultantplus://offline/ref=E533ED85F3912E799B565C3F02940C56665F606A1896409AABFA580600l6G0G" TargetMode="External"/><Relationship Id="rId44" Type="http://schemas.openxmlformats.org/officeDocument/2006/relationships/hyperlink" Target="consultantplus://offline/ref=E533ED85F3912E799B565C3F02940C56665F606A1896409AABFA58060060909715A1C38404360545l3G3G" TargetMode="External"/><Relationship Id="rId52" Type="http://schemas.openxmlformats.org/officeDocument/2006/relationships/hyperlink" Target="consultantplus://offline/ref=E533ED85F3912E799B565C3F02940C56665F606A1896409AABFA58060060909715A1C38404360547l3G6G" TargetMode="External"/><Relationship Id="rId60" Type="http://schemas.openxmlformats.org/officeDocument/2006/relationships/hyperlink" Target="consultantplus://offline/ref=E533ED85F3912E799B565C3F02940C566558626A1F95409AABFA58060060909715A1C38404360343l3G1G" TargetMode="External"/><Relationship Id="rId65" Type="http://schemas.openxmlformats.org/officeDocument/2006/relationships/hyperlink" Target="consultantplus://offline/ref=E533ED85F3912E799B565C3F02940C5666586A65189E409AABFA58060060909715A1C38404360644l3G6G" TargetMode="External"/><Relationship Id="rId73" Type="http://schemas.openxmlformats.org/officeDocument/2006/relationships/hyperlink" Target="consultantplus://offline/ref=E533ED85F3912E799B565C3F02940C56665E63651D92409AABFA58060060909715A1C38404360740l3G0G" TargetMode="External"/><Relationship Id="rId78" Type="http://schemas.openxmlformats.org/officeDocument/2006/relationships/hyperlink" Target="consultantplus://offline/ref=E533ED85F3912E799B565C3F02940C56665F606A1896409AABFA58060060909715A1C38404360546l3G3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33ED85F3912E799B565C3F02940C566558626A1F95409AABFA58060060909715A1C38404360340l3G3G" TargetMode="External"/><Relationship Id="rId14" Type="http://schemas.openxmlformats.org/officeDocument/2006/relationships/hyperlink" Target="consultantplus://offline/ref=E533ED85F3912E799B565C3F02940C566558636C1D92409AABFA58060060909715A1C38404360F44l3G7G" TargetMode="External"/><Relationship Id="rId22" Type="http://schemas.openxmlformats.org/officeDocument/2006/relationships/hyperlink" Target="consultantplus://offline/ref=E533ED85F3912E799B565C3F02940C566558626F1992409AABFA58060060909715A1C3840436074Dl3GEG" TargetMode="External"/><Relationship Id="rId27" Type="http://schemas.openxmlformats.org/officeDocument/2006/relationships/hyperlink" Target="consultantplus://offline/ref=E533ED85F3912E799B565C3F02940C566558626F1992409AABFA58060060909715A1C38404360442l3G6G" TargetMode="External"/><Relationship Id="rId30" Type="http://schemas.openxmlformats.org/officeDocument/2006/relationships/hyperlink" Target="consultantplus://offline/ref=E533ED85F3912E799B565C3F02940C566558626A1F95409AABFA58060060909715A1C38404360340l3GFG" TargetMode="External"/><Relationship Id="rId35" Type="http://schemas.openxmlformats.org/officeDocument/2006/relationships/hyperlink" Target="consultantplus://offline/ref=E533ED85F3912E799B565C3F02940C56665F606A1896409AABFA58060060909715A1C38404360542l3G4G" TargetMode="External"/><Relationship Id="rId43" Type="http://schemas.openxmlformats.org/officeDocument/2006/relationships/hyperlink" Target="consultantplus://offline/ref=E533ED85F3912E799B565C3F02940C56665F606A1896409AABFA58060060909715A1C38404360542l3G3G" TargetMode="External"/><Relationship Id="rId48" Type="http://schemas.openxmlformats.org/officeDocument/2006/relationships/hyperlink" Target="consultantplus://offline/ref=E533ED85F3912E799B565C3F02940C56665F606A1896409AABFA58060060909715A1C38404360544l3G6G" TargetMode="External"/><Relationship Id="rId56" Type="http://schemas.openxmlformats.org/officeDocument/2006/relationships/hyperlink" Target="consultantplus://offline/ref=E533ED85F3912E799B565C3F02940C56655862641D94409AABFA58060060909715A1C38100l3G1G" TargetMode="External"/><Relationship Id="rId64" Type="http://schemas.openxmlformats.org/officeDocument/2006/relationships/hyperlink" Target="consultantplus://offline/ref=E533ED85F3912E799B565C3F02940C56665B676E1293409AABFA58060060909715A1C38404360645l3GEG" TargetMode="External"/><Relationship Id="rId69" Type="http://schemas.openxmlformats.org/officeDocument/2006/relationships/hyperlink" Target="consultantplus://offline/ref=E533ED85F3912E799B565C3F02940C56665E63651D97409AABFA58060060909715A1C38404360644l3G1G" TargetMode="External"/><Relationship Id="rId77" Type="http://schemas.openxmlformats.org/officeDocument/2006/relationships/hyperlink" Target="consultantplus://offline/ref=E533ED85F3912E799B565C3F02940C56655864681294409AABFA580600l6G0G" TargetMode="External"/><Relationship Id="rId8" Type="http://schemas.openxmlformats.org/officeDocument/2006/relationships/hyperlink" Target="consultantplus://offline/ref=E533ED85F3912E799B565C3F02940C56665E60681293409AABFA58060060909715A1C38404360641l3G5G" TargetMode="External"/><Relationship Id="rId51" Type="http://schemas.openxmlformats.org/officeDocument/2006/relationships/hyperlink" Target="consultantplus://offline/ref=E533ED85F3912E799B565C3F02940C56665F606A1896409AABFA58060060909715A1C38404360544l3GEG" TargetMode="External"/><Relationship Id="rId72" Type="http://schemas.openxmlformats.org/officeDocument/2006/relationships/hyperlink" Target="consultantplus://offline/ref=E533ED85F3912E799B565C3F02940C56665E63651D92409AABFA58060060909715A1C3840436064Cl3G1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533ED85F3912E799B565C3F02940C566558636D1D93409AABFA58060060909715A1C38404360044l3G7G" TargetMode="External"/><Relationship Id="rId17" Type="http://schemas.openxmlformats.org/officeDocument/2006/relationships/hyperlink" Target="consultantplus://offline/ref=E533ED85F3912E799B565C3F02940C566558636C1D92409AABFA580600l6G0G" TargetMode="External"/><Relationship Id="rId25" Type="http://schemas.openxmlformats.org/officeDocument/2006/relationships/hyperlink" Target="consultantplus://offline/ref=E533ED85F3912E799B565C3F02940C5666516A6F1E90409AABFA58060060909715A1C38404340541l3G0G" TargetMode="External"/><Relationship Id="rId33" Type="http://schemas.openxmlformats.org/officeDocument/2006/relationships/hyperlink" Target="consultantplus://offline/ref=E533ED85F3912E799B565C3F02940C56665F606A1896409AABFA58060060909715A1C38404360544l3G4G" TargetMode="External"/><Relationship Id="rId38" Type="http://schemas.openxmlformats.org/officeDocument/2006/relationships/hyperlink" Target="consultantplus://offline/ref=E533ED85F3912E799B565C3F02940C56665F606A1896409AABFA580600l6G0G" TargetMode="External"/><Relationship Id="rId46" Type="http://schemas.openxmlformats.org/officeDocument/2006/relationships/hyperlink" Target="consultantplus://offline/ref=E533ED85F3912E799B565C3F02940C56665F606A1896409AABFA58060060909715A1C38404360545l3G2G" TargetMode="External"/><Relationship Id="rId59" Type="http://schemas.openxmlformats.org/officeDocument/2006/relationships/hyperlink" Target="consultantplus://offline/ref=E533ED85F3912E799B565C3F02940C566558626A1F95409AABFA58060060909715A1C38404360343l3G2G" TargetMode="External"/><Relationship Id="rId67" Type="http://schemas.openxmlformats.org/officeDocument/2006/relationships/hyperlink" Target="consultantplus://offline/ref=E533ED85F3912E799B565C3F02940C56665F606A1896409AABFA58060060909715A1C38404360547l3GFG" TargetMode="External"/><Relationship Id="rId20" Type="http://schemas.openxmlformats.org/officeDocument/2006/relationships/hyperlink" Target="consultantplus://offline/ref=E533ED85F3912E799B565C3F02940C56665E60681293409AABFA58060060909715A1C38404360641l3G5G" TargetMode="External"/><Relationship Id="rId41" Type="http://schemas.openxmlformats.org/officeDocument/2006/relationships/hyperlink" Target="consultantplus://offline/ref=E533ED85F3912E799B565C3F02940C566659676B1990409AABFA58060060909715A1C38404360545l3G3G" TargetMode="External"/><Relationship Id="rId54" Type="http://schemas.openxmlformats.org/officeDocument/2006/relationships/hyperlink" Target="consultantplus://offline/ref=E533ED85F3912E799B565C3F02940C56665F606A1896409AABFA58060060909715A1C38404360547l3G6G" TargetMode="External"/><Relationship Id="rId62" Type="http://schemas.openxmlformats.org/officeDocument/2006/relationships/hyperlink" Target="consultantplus://offline/ref=E533ED85F3912E799B565C3F02940C56665F606A1896409AABFA58060060909715A1C38404360547l3G3G" TargetMode="External"/><Relationship Id="rId70" Type="http://schemas.openxmlformats.org/officeDocument/2006/relationships/hyperlink" Target="consultantplus://offline/ref=E533ED85F3912E799B565C3F02940C56665E63651D97409AABFA58060060909715A1C38404360646l3G5G" TargetMode="External"/><Relationship Id="rId75" Type="http://schemas.openxmlformats.org/officeDocument/2006/relationships/hyperlink" Target="consultantplus://offline/ref=E533ED85F3912E799B565C3F02940C566E5C606B199D1D90A3A35404076FCF8012E8CF85043607l4G5G" TargetMode="External"/><Relationship Id="rId1" Type="http://schemas.openxmlformats.org/officeDocument/2006/relationships/styles" Target="styles.xml"/><Relationship Id="rId6" Type="http://schemas.openxmlformats.org/officeDocument/2006/relationships/hyperlink" Target="consultantplus://offline/ref=E533ED85F3912E799B565C3F02940C56665163641C92409AABFA58060060909715A1C38404370741l3GFG" TargetMode="External"/><Relationship Id="rId15" Type="http://schemas.openxmlformats.org/officeDocument/2006/relationships/hyperlink" Target="consultantplus://offline/ref=E533ED85F3912E799B565C3F02940C56665163641C92409AABFA58060060909715A1C38404370740l3G7G" TargetMode="External"/><Relationship Id="rId23" Type="http://schemas.openxmlformats.org/officeDocument/2006/relationships/hyperlink" Target="consultantplus://offline/ref=E533ED85F3912E799B565C3F02940C566558626F1992409AABFA58060060909715A1C38404360442l3G6G" TargetMode="External"/><Relationship Id="rId28" Type="http://schemas.openxmlformats.org/officeDocument/2006/relationships/hyperlink" Target="consultantplus://offline/ref=E533ED85F3912E799B565C3F02940C566558626C1B9F409AABFA580600l6G0G" TargetMode="External"/><Relationship Id="rId36" Type="http://schemas.openxmlformats.org/officeDocument/2006/relationships/hyperlink" Target="consultantplus://offline/ref=E533ED85F3912E799B565C3F02940C56665F606A1896409AABFA58060060909715A1C38404360542l3G3G" TargetMode="External"/><Relationship Id="rId49" Type="http://schemas.openxmlformats.org/officeDocument/2006/relationships/hyperlink" Target="consultantplus://offline/ref=E533ED85F3912E799B565C3F02940C56665F606A1896409AABFA58060060909715A1C38404360544l3G4G" TargetMode="External"/><Relationship Id="rId57" Type="http://schemas.openxmlformats.org/officeDocument/2006/relationships/hyperlink" Target="consultantplus://offline/ref=E533ED85F3912E799B565C3F02940C566558626A1F95409AABFA58060060909715A1C38404360343l3G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5469</Words>
  <Characters>31176</Characters>
  <Application>Microsoft Office Word</Application>
  <DocSecurity>0</DocSecurity>
  <Lines>259</Lines>
  <Paragraphs>73</Paragraphs>
  <ScaleCrop>false</ScaleCrop>
  <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samsonovam</dc:creator>
  <cp:lastModifiedBy>Ефова Наталия Сергеевна</cp:lastModifiedBy>
  <cp:revision>2</cp:revision>
  <dcterms:created xsi:type="dcterms:W3CDTF">2016-12-22T06:06:00Z</dcterms:created>
  <dcterms:modified xsi:type="dcterms:W3CDTF">2016-12-22T06:27:00Z</dcterms:modified>
</cp:coreProperties>
</file>